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92266A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6A">
        <w:rPr>
          <w:noProof/>
          <w:lang w:eastAsia="ru-RU"/>
        </w:rPr>
        <w:pict>
          <v:line id="_x0000_s1026" style="position:absolute;left:0;text-align:left;z-index:1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5E0511" w:rsidRPr="00E63568" w:rsidRDefault="005E0511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Сальского района на 2020 год и на плановый </w:t>
      </w:r>
    </w:p>
    <w:p w:rsidR="005E0511" w:rsidRPr="00E63568" w:rsidRDefault="005E0511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2021 и 2022 годов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Манычского сельского поселения Сальского района на 2020 год и на плановый период 2021 и 2022 годов      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2020 год, определенные с учетом уровня инфляции, не превышающего 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2020 года к декабрю 2019 года):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11034,1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11034,1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2021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4) </w:t>
      </w:r>
      <w:r w:rsidRPr="00E63568">
        <w:rPr>
          <w:rFonts w:ascii="Times New Roman" w:hAnsi="Times New Roman" w:cs="Times New Roman"/>
          <w:iCs/>
          <w:sz w:val="28"/>
          <w:szCs w:val="28"/>
        </w:rPr>
        <w:t>предельный объем муниципального долга Манычского сельского поселения Сальского района в сумме  6871 тыс. рублей</w:t>
      </w:r>
      <w:r w:rsidRPr="00E63568">
        <w:rPr>
          <w:rFonts w:ascii="Times New Roman" w:hAnsi="Times New Roman" w:cs="Times New Roman"/>
          <w:sz w:val="28"/>
          <w:szCs w:val="28"/>
        </w:rPr>
        <w:t>;</w:t>
      </w:r>
    </w:p>
    <w:p w:rsidR="005E0511" w:rsidRPr="00846249" w:rsidRDefault="005E0511" w:rsidP="0084624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 на 2020 год в сумме 0,0 тыс. рублей;</w:t>
      </w:r>
    </w:p>
    <w:p w:rsidR="005E0511" w:rsidRDefault="005E0511" w:rsidP="00421F4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6) </w:t>
      </w:r>
      <w:r w:rsidRPr="007836E5">
        <w:rPr>
          <w:rFonts w:ascii="Times New Roman" w:hAnsi="Times New Roman"/>
          <w:sz w:val="28"/>
          <w:szCs w:val="28"/>
        </w:rPr>
        <w:t>прогнозируемый дефицит местного бюджета в сумме 0,</w:t>
      </w:r>
      <w:r>
        <w:rPr>
          <w:rFonts w:ascii="Times New Roman" w:hAnsi="Times New Roman"/>
          <w:sz w:val="28"/>
          <w:szCs w:val="28"/>
        </w:rPr>
        <w:t>0</w:t>
      </w:r>
      <w:r w:rsidRPr="007836E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прогнозируемый общий объем доходов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9406,6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9724,4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2) общий объем расходов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9406,6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191,9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9724,4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391,3 тыс. рублей;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2022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2023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4) предельный объем муниципального долга Манычского сельского поселения Сальского района на 2021 год в сумме 6972,6 тыс. рублей и на 2022 год в сумме 7191,8 тыс. рублей;</w:t>
      </w:r>
    </w:p>
    <w:p w:rsidR="005E0511" w:rsidRPr="007836E5" w:rsidRDefault="005E0511" w:rsidP="0084624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предельный объем расходов на обслуживание муниципального долга на 2021 год в сумме 0,0 тыс. рублей и на 2022 год в сумме 0,0 тыс. рублей;</w:t>
      </w:r>
    </w:p>
    <w:p w:rsidR="005E0511" w:rsidRPr="007836E5" w:rsidRDefault="005E0511" w:rsidP="0084624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C2BDC">
        <w:rPr>
          <w:rFonts w:ascii="Times New Roman" w:hAnsi="Times New Roman"/>
          <w:sz w:val="28"/>
          <w:szCs w:val="28"/>
        </w:rPr>
        <w:t>6) прогнозируемый дефицит местного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EC2BD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EC2BD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>,0 тыс. рублей.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2020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2021 и 2022годов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2020 год и на плановый период 2021 и 2022 годов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5E0511" w:rsidRPr="00E63568" w:rsidRDefault="005E0511" w:rsidP="005C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9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10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Манычского сельского поселения согласно приложению 4 к настоящему решению.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11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2020 год и на плановый период 2021 и 2022 годов </w:t>
      </w:r>
    </w:p>
    <w:p w:rsidR="005E0511" w:rsidRPr="00E63568" w:rsidRDefault="005E0511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2020 год в сумме 68,3 тыс. рублей, на 2021 год в сумме 72,6 тыс. рублей и на 2022 год в сумме 76,9 тыс. рублей.</w:t>
      </w:r>
    </w:p>
    <w:p w:rsidR="005E0511" w:rsidRPr="00E63568" w:rsidRDefault="005E0511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2020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2020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2020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5E0511" w:rsidRPr="00E63568" w:rsidRDefault="005E0511" w:rsidP="005C74F9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5E0511" w:rsidRDefault="005E0511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>Статья 4. Особенности использования бюджетных ассигнований на обеспечение деятельности органов местного самоуправления Манычского сельского поселения</w:t>
      </w:r>
    </w:p>
    <w:p w:rsidR="005E0511" w:rsidRPr="00E63568" w:rsidRDefault="005E0511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E0511" w:rsidRDefault="005E0511" w:rsidP="006B22E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A21A9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AA21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муниципальные</w:t>
      </w:r>
      <w:r w:rsidRPr="00AA21A9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Манычского сельского поселения</w:t>
      </w:r>
      <w:r w:rsidRPr="00AA21A9">
        <w:rPr>
          <w:rFonts w:ascii="Times New Roman" w:hAnsi="Times New Roman"/>
          <w:sz w:val="28"/>
          <w:szCs w:val="28"/>
        </w:rPr>
        <w:t xml:space="preserve">, окладов денежного содержания по должностям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1A9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Администрации Манычского сельского поселения</w:t>
      </w:r>
      <w:r w:rsidRPr="00AA21A9">
        <w:rPr>
          <w:rFonts w:ascii="Times New Roman" w:hAnsi="Times New Roman"/>
          <w:sz w:val="28"/>
          <w:szCs w:val="28"/>
        </w:rPr>
        <w:t>, должностных окладов технического персонала и ставок заработной платы обслуживающего персонала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Манычского сельского поселения </w:t>
      </w:r>
      <w:r w:rsidRPr="00AA21A9">
        <w:rPr>
          <w:rFonts w:ascii="Times New Roman" w:hAnsi="Times New Roman"/>
          <w:sz w:val="28"/>
          <w:szCs w:val="28"/>
        </w:rPr>
        <w:t xml:space="preserve">индексируются с 1 </w:t>
      </w:r>
      <w:r>
        <w:rPr>
          <w:rFonts w:ascii="Times New Roman" w:hAnsi="Times New Roman"/>
          <w:sz w:val="28"/>
          <w:szCs w:val="28"/>
        </w:rPr>
        <w:t>октября</w:t>
      </w:r>
      <w:r w:rsidRPr="00AA21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A21A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3,0</w:t>
      </w:r>
      <w:r w:rsidRPr="00AA21A9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, с 1 октября 2021 года на 4,0 процента, с 1 октября 2022 года на 4,0 процента</w:t>
      </w:r>
      <w:r w:rsidRPr="00754D54">
        <w:rPr>
          <w:rFonts w:ascii="Times New Roman" w:hAnsi="Times New Roman"/>
          <w:sz w:val="28"/>
          <w:szCs w:val="28"/>
        </w:rPr>
        <w:t>.</w:t>
      </w:r>
    </w:p>
    <w:p w:rsidR="005E0511" w:rsidRPr="00E63568" w:rsidRDefault="005E0511" w:rsidP="00866F2A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5E0511" w:rsidRPr="00E63568" w:rsidRDefault="005E0511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Статья 5. </w:t>
      </w:r>
      <w:r w:rsidRPr="00E63568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Манычского сельского поселения</w:t>
      </w:r>
    </w:p>
    <w:p w:rsidR="005E0511" w:rsidRPr="00E63568" w:rsidRDefault="005E0511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0511" w:rsidRPr="00E63568" w:rsidRDefault="005E0511" w:rsidP="00866F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Манычского сельского поселения индексируются с </w:t>
      </w:r>
      <w:r w:rsidRPr="00E63568">
        <w:rPr>
          <w:rFonts w:ascii="Times New Roman" w:hAnsi="Times New Roman" w:cs="Times New Roman"/>
          <w:iCs/>
          <w:sz w:val="28"/>
          <w:szCs w:val="28"/>
        </w:rPr>
        <w:t>1 октября 2020 года на 3,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процента, с 1 октября 2021 года на 4,0 процента, с 1 октября 2022 года на 4,0 процента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</w:p>
    <w:p w:rsidR="005E0511" w:rsidRPr="00E63568" w:rsidRDefault="005E0511" w:rsidP="00866F2A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D06B68" w:rsidRDefault="00D06B68" w:rsidP="005C74F9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</w:p>
    <w:p w:rsidR="005E0511" w:rsidRPr="00E63568" w:rsidRDefault="005E0511" w:rsidP="005C74F9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E63568">
        <w:rPr>
          <w:b/>
          <w:iCs/>
          <w:sz w:val="28"/>
          <w:szCs w:val="28"/>
        </w:rPr>
        <w:lastRenderedPageBreak/>
        <w:t xml:space="preserve">Статья 6. Межбюджетные трансферты </w:t>
      </w:r>
    </w:p>
    <w:p w:rsidR="005E0511" w:rsidRPr="00E63568" w:rsidRDefault="005E0511" w:rsidP="000B2AB7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sz w:val="28"/>
          <w:szCs w:val="28"/>
        </w:rPr>
        <w:t xml:space="preserve"> Направить суммы межбюджетных трансфертов, предоставляемых согласно статьи 8 Областного закона «Об областном бюджете на 2020 год и на плановый период 2021 и 2022 годов» бюджету Манычского сельского поселения Сальского района на 2020 год и на плановый период 2021 и 2022 годов согласно </w:t>
      </w:r>
      <w:hyperlink r:id="rId15" w:history="1">
        <w:r w:rsidRPr="00E63568">
          <w:rPr>
            <w:sz w:val="28"/>
            <w:szCs w:val="28"/>
          </w:rPr>
          <w:t xml:space="preserve">приложению </w:t>
        </w:r>
      </w:hyperlink>
      <w:r w:rsidRPr="00E63568">
        <w:rPr>
          <w:sz w:val="28"/>
          <w:szCs w:val="28"/>
        </w:rPr>
        <w:t>9 к настоящему решению;</w:t>
      </w:r>
    </w:p>
    <w:p w:rsidR="005E0511" w:rsidRDefault="005E0511" w:rsidP="000B2AB7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решению.</w:t>
      </w:r>
    </w:p>
    <w:p w:rsidR="00AB3A91" w:rsidRPr="007836E5" w:rsidRDefault="00AB3A91" w:rsidP="00AB3A91">
      <w:pPr>
        <w:pStyle w:val="a7"/>
        <w:numPr>
          <w:ilvl w:val="0"/>
          <w:numId w:val="4"/>
        </w:numPr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 составе расходов местного бюджета иные межбюджетные трансферты, передаваемые из бюджета Сальского района на осуществление части полномочий по решению вопросов местного  значения в соответствии с заключенным соглашением на 2020 год и на плановый период 2021 и 2022 годов согласно приложению 11 к настоящему решению.   </w:t>
      </w:r>
    </w:p>
    <w:p w:rsidR="005E0511" w:rsidRPr="00E63568" w:rsidRDefault="005E0511" w:rsidP="002248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0B2A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7.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6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2020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2021 и 2022 годов согласно приложению 1</w:t>
      </w:r>
      <w:r w:rsidR="008E2E8C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5E0511" w:rsidRPr="00E63568" w:rsidRDefault="005E0511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E63568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2020 году</w:t>
      </w:r>
    </w:p>
    <w:p w:rsidR="005E0511" w:rsidRPr="00E63568" w:rsidRDefault="005E0511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54 «Об утверждении Положения о бюджетном процессе в Манычском сельском поселении», что основанием для внесения в 2020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D06B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6B68" w:rsidRPr="00E635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Статья 9.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D06B68" w:rsidRPr="00E635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D06B68" w:rsidRPr="00E635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B68" w:rsidRPr="00E63568" w:rsidRDefault="00D06B68" w:rsidP="00D06B6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06B68" w:rsidRPr="00E63568" w:rsidRDefault="00D06B68" w:rsidP="00D06B6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В.А.Варавина</w:t>
      </w:r>
    </w:p>
    <w:p w:rsidR="00D06B68" w:rsidRPr="00E63568" w:rsidRDefault="00D06B68" w:rsidP="00D06B6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06B68" w:rsidRPr="00E63568" w:rsidRDefault="00D06B68" w:rsidP="00D06B6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D06B68" w:rsidRPr="00E63568" w:rsidRDefault="00D06B68" w:rsidP="00D06B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Pr="00E63568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06B68" w:rsidRPr="00504FE0" w:rsidRDefault="00D06B68" w:rsidP="00D06B6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5E0511" w:rsidRPr="00E63568" w:rsidRDefault="005E051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E0511" w:rsidRPr="00504FE0" w:rsidRDefault="005E0511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504FE0" w:rsidRDefault="005E0511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511" w:rsidRPr="00504FE0" w:rsidRDefault="005E0511">
      <w:pPr>
        <w:sectPr w:rsidR="005E0511" w:rsidRPr="00504FE0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5E0511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11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5E0511" w:rsidRPr="00AA37FB" w:rsidRDefault="005E0511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5E0511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E0511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E0511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bookmarkEnd w:id="5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6871,0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3A0D4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5E0511" w:rsidRPr="00533E6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E0511" w:rsidRPr="00504FE0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1138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12654" w:rsidRDefault="005E0511" w:rsidP="003754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12654" w:rsidRDefault="005E0511" w:rsidP="003754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 w:rsidTr="00800C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3E5D44" w:rsidRDefault="005E0511" w:rsidP="00800CFA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 w:rsidTr="00800C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5E0511" w:rsidRPr="00504FE0" w:rsidRDefault="005E051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 2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5E0511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511" w:rsidRPr="00504FE0" w:rsidRDefault="005E0511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5E0511" w:rsidRPr="00504FE0" w:rsidRDefault="005E0511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5E0511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5E0511" w:rsidRPr="00504FE0" w:rsidRDefault="005E0511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E0511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0511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bookmarkEnd w:id="6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E0511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E0511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546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546B2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5E0511" w:rsidRPr="00504FE0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504FE0" w:rsidRDefault="005E0511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5E0511" w:rsidRPr="00504FE0" w:rsidRDefault="005E0511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504FE0" w:rsidRDefault="005E0511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E0511" w:rsidRPr="00504FE0" w:rsidRDefault="005E0511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сельского поселения Сальского  района </w:t>
      </w:r>
    </w:p>
    <w:p w:rsidR="005E0511" w:rsidRPr="00504FE0" w:rsidRDefault="005E0511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</w:t>
      </w:r>
    </w:p>
    <w:p w:rsidR="005E0511" w:rsidRPr="00504FE0" w:rsidRDefault="005E0511" w:rsidP="00A43C40"/>
    <w:p w:rsidR="005E0511" w:rsidRPr="00504FE0" w:rsidRDefault="005E0511" w:rsidP="00A43C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4FE0">
        <w:rPr>
          <w:rFonts w:ascii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5E0511" w:rsidRPr="00504FE0" w:rsidRDefault="005E0511" w:rsidP="00A43C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4FE0">
        <w:rPr>
          <w:rFonts w:ascii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5E0511" w:rsidRPr="00504FE0" w:rsidRDefault="005E0511" w:rsidP="00A43C40">
      <w:pPr>
        <w:spacing w:after="0"/>
        <w:jc w:val="center"/>
      </w:pPr>
    </w:p>
    <w:tbl>
      <w:tblPr>
        <w:tblW w:w="15026" w:type="dxa"/>
        <w:tblInd w:w="108" w:type="dxa"/>
        <w:tblLook w:val="00A0"/>
      </w:tblPr>
      <w:tblGrid>
        <w:gridCol w:w="1450"/>
        <w:gridCol w:w="3023"/>
        <w:gridCol w:w="10553"/>
      </w:tblGrid>
      <w:tr w:rsidR="005E0511" w:rsidRPr="00AA37FB" w:rsidTr="005C74F9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5E0511" w:rsidRPr="00AA37FB" w:rsidTr="005C74F9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5C74F9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главного админист-ратора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5C74F9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5C74F9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5C74F9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7" w:name="RANGE!A17:C21"/>
            <w:bookmarkEnd w:id="7"/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E0511" w:rsidRPr="00AA37FB" w:rsidTr="005C74F9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5E0511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E0511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0511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E0511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5E0511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E0511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E0511" w:rsidRPr="00AA37FB" w:rsidTr="005C74F9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E0511" w:rsidRPr="00AA37FB" w:rsidTr="005C74F9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E0511" w:rsidRPr="00AA37FB" w:rsidTr="005C74F9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E0511" w:rsidRPr="00AA37FB" w:rsidTr="005C74F9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5E0511" w:rsidRPr="00AA37FB" w:rsidTr="005C74F9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E0511" w:rsidRPr="00AA37FB" w:rsidTr="005C74F9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292A31" w:rsidRDefault="005E0511" w:rsidP="003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292A31" w:rsidRDefault="005E0511" w:rsidP="0034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292A31" w:rsidRDefault="005E0511" w:rsidP="00375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 муниципального дорожного фонда)</w:t>
            </w:r>
          </w:p>
        </w:tc>
      </w:tr>
      <w:tr w:rsidR="005E0511" w:rsidRPr="00AA37FB" w:rsidTr="000F5368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817E31" w:rsidRDefault="005E0511" w:rsidP="000F53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817E31" w:rsidRDefault="005E0511" w:rsidP="000F5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1 16 10123 01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0101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140 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817E31" w:rsidRDefault="005E0511" w:rsidP="000F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 w:rsidRPr="008716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учете задолженности)</w:t>
            </w:r>
          </w:p>
        </w:tc>
      </w:tr>
      <w:tr w:rsidR="005E0511" w:rsidRPr="00AA37FB" w:rsidTr="005C74F9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632710" w:rsidRDefault="005E0511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632710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632710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5E0511" w:rsidRPr="00AA37FB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632710" w:rsidRDefault="005E0511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632710" w:rsidRDefault="005E0511" w:rsidP="00A3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632710" w:rsidRDefault="005E0511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E0511" w:rsidRPr="00AA37FB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292A31" w:rsidRDefault="005E0511" w:rsidP="003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292A31" w:rsidRDefault="005E0511" w:rsidP="0034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1 16 10123 01 0001 140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292A31" w:rsidRDefault="005E0511" w:rsidP="00375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A3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направленных на формирование  муниципального дорожного фонда)</w:t>
            </w:r>
          </w:p>
        </w:tc>
      </w:tr>
      <w:tr w:rsidR="005E0511" w:rsidRPr="00AA37FB" w:rsidTr="00445414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511" w:rsidRPr="00292A31" w:rsidRDefault="005E0511" w:rsidP="00375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11" w:rsidRPr="00817E31" w:rsidRDefault="005E0511" w:rsidP="00445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1 16 10123 01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0101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140 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817E31" w:rsidRDefault="005E0511" w:rsidP="000F5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66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AA37FB" w:rsidRDefault="005E0511" w:rsidP="003A5D30">
      <w:pPr>
        <w:pStyle w:val="a9"/>
        <w:jc w:val="right"/>
      </w:pPr>
      <w:r w:rsidRPr="00AA37FB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AA37FB" w:rsidRDefault="005E0511" w:rsidP="003A5D30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AA37FB">
        <w:rPr>
          <w:b/>
          <w:bCs/>
          <w:sz w:val="27"/>
          <w:szCs w:val="27"/>
        </w:rPr>
        <w:t>Перечень главных администраторов доходов местного бюджета- органов местного самоуправления поселения</w:t>
      </w:r>
    </w:p>
    <w:p w:rsidR="005E0511" w:rsidRPr="00AA37FB" w:rsidRDefault="005E0511" w:rsidP="003A5D30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86"/>
        <w:gridCol w:w="3104"/>
        <w:gridCol w:w="10751"/>
      </w:tblGrid>
      <w:tr w:rsidR="005E0511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5E0511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720CE4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главного адми-нист-ратора доходов</w:t>
            </w:r>
          </w:p>
        </w:tc>
        <w:tc>
          <w:tcPr>
            <w:tcW w:w="3104" w:type="dxa"/>
            <w:vMerge w:val="restart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720CE4">
        <w:trPr>
          <w:trHeight w:val="322"/>
          <w:tblCellSpacing w:w="0" w:type="dxa"/>
        </w:trPr>
        <w:tc>
          <w:tcPr>
            <w:tcW w:w="0" w:type="auto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720CE4">
        <w:trPr>
          <w:trHeight w:val="348"/>
          <w:tblCellSpacing w:w="0" w:type="dxa"/>
        </w:trPr>
        <w:tc>
          <w:tcPr>
            <w:tcW w:w="0" w:type="auto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511" w:rsidRPr="00AA37FB" w:rsidTr="00A86FC7">
        <w:trPr>
          <w:trHeight w:val="184"/>
          <w:tblCellSpacing w:w="0" w:type="dxa"/>
        </w:trPr>
        <w:tc>
          <w:tcPr>
            <w:tcW w:w="1286" w:type="dxa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8" w:name="RANGE!A16:C42"/>
            <w:bookmarkEnd w:id="8"/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E0511" w:rsidRPr="00AA37FB" w:rsidTr="00720CE4">
        <w:trPr>
          <w:trHeight w:val="116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F908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Манычского сельского поселения</w:t>
            </w:r>
          </w:p>
        </w:tc>
      </w:tr>
      <w:tr w:rsidR="005E0511" w:rsidRPr="00AA37FB" w:rsidTr="00720CE4">
        <w:trPr>
          <w:trHeight w:val="1059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E0511" w:rsidRPr="00AA37FB" w:rsidTr="00720CE4">
        <w:trPr>
          <w:trHeight w:val="1155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E0511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0511" w:rsidRPr="00AA37FB" w:rsidTr="00720CE4">
        <w:trPr>
          <w:trHeight w:val="942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0511" w:rsidRPr="00AA37FB" w:rsidTr="00720CE4">
        <w:trPr>
          <w:trHeight w:val="605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0511" w:rsidRPr="00AA37FB" w:rsidTr="00720CE4">
        <w:trPr>
          <w:trHeight w:val="1142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0511" w:rsidRPr="00AA37FB" w:rsidTr="00720CE4">
        <w:trPr>
          <w:trHeight w:val="484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0511" w:rsidRPr="00AA37FB" w:rsidTr="00720CE4">
        <w:trPr>
          <w:trHeight w:val="453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0511" w:rsidRPr="00AA37FB" w:rsidTr="00A86FC7">
        <w:trPr>
          <w:trHeight w:val="436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E0511" w:rsidRPr="00AA37FB" w:rsidTr="00720CE4">
        <w:trPr>
          <w:trHeight w:val="1065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0511" w:rsidRPr="00AA37FB" w:rsidTr="00720CE4">
        <w:trPr>
          <w:trHeight w:val="921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0511" w:rsidRPr="00AA37FB" w:rsidTr="00375483">
        <w:trPr>
          <w:trHeight w:val="428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EF7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1 16 07010 10 0000 140 </w:t>
            </w:r>
          </w:p>
        </w:tc>
        <w:tc>
          <w:tcPr>
            <w:tcW w:w="10751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0511" w:rsidRPr="00AA37FB" w:rsidTr="00375483">
        <w:trPr>
          <w:trHeight w:val="681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EF7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10751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E0511" w:rsidRPr="00AA37FB" w:rsidTr="00375483">
        <w:trPr>
          <w:trHeight w:val="627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EF7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632710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10751" w:type="dxa"/>
            <w:vAlign w:val="center"/>
          </w:tcPr>
          <w:p w:rsidR="005E0511" w:rsidRPr="00632710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710">
              <w:rPr>
                <w:rFonts w:ascii="Times New Roman" w:hAnsi="Times New Roman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0511" w:rsidRPr="00AA37FB" w:rsidTr="00375483">
        <w:trPr>
          <w:trHeight w:val="881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EF7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1 16 10100 10 0000 140 </w:t>
            </w:r>
          </w:p>
        </w:tc>
        <w:tc>
          <w:tcPr>
            <w:tcW w:w="10751" w:type="dxa"/>
            <w:vAlign w:val="center"/>
          </w:tcPr>
          <w:p w:rsidR="005E0511" w:rsidRPr="00817E31" w:rsidRDefault="005E0511" w:rsidP="00EF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E0511" w:rsidRPr="00AA37FB" w:rsidTr="000F5368">
        <w:trPr>
          <w:trHeight w:val="881"/>
          <w:tblCellSpacing w:w="0" w:type="dxa"/>
        </w:trPr>
        <w:tc>
          <w:tcPr>
            <w:tcW w:w="1286" w:type="dxa"/>
          </w:tcPr>
          <w:p w:rsidR="005E0511" w:rsidRPr="00504FE0" w:rsidRDefault="005E0511" w:rsidP="000F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</w:tcPr>
          <w:p w:rsidR="005E0511" w:rsidRPr="00504FE0" w:rsidRDefault="005E0511" w:rsidP="000F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1 16 10123 01 000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0751" w:type="dxa"/>
          </w:tcPr>
          <w:p w:rsidR="005E0511" w:rsidRPr="00504FE0" w:rsidRDefault="005E0511" w:rsidP="000F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действовавшим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2019 году (за исключением доходов, направляемых на формирование муниципального дорожного фонда)</w:t>
            </w:r>
          </w:p>
        </w:tc>
      </w:tr>
      <w:tr w:rsidR="005E0511" w:rsidRPr="00AA37FB" w:rsidTr="006367DA">
        <w:trPr>
          <w:trHeight w:val="1722"/>
          <w:tblCellSpacing w:w="0" w:type="dxa"/>
        </w:trPr>
        <w:tc>
          <w:tcPr>
            <w:tcW w:w="1286" w:type="dxa"/>
            <w:vAlign w:val="center"/>
          </w:tcPr>
          <w:p w:rsidR="005E0511" w:rsidRPr="009D0B50" w:rsidRDefault="005E0511" w:rsidP="00EF7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3E74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1 16 10123 01 0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140 </w:t>
            </w:r>
          </w:p>
        </w:tc>
        <w:tc>
          <w:tcPr>
            <w:tcW w:w="10751" w:type="dxa"/>
            <w:vAlign w:val="center"/>
          </w:tcPr>
          <w:p w:rsidR="005E0511" w:rsidRPr="003E7454" w:rsidRDefault="005E0511" w:rsidP="00636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E0511" w:rsidRPr="00AA37FB" w:rsidTr="00720CE4">
        <w:trPr>
          <w:trHeight w:val="88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E0511" w:rsidRPr="00AA37FB" w:rsidTr="00720CE4">
        <w:trPr>
          <w:trHeight w:val="97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E0511" w:rsidRPr="00AA37FB" w:rsidTr="00375483">
        <w:trPr>
          <w:trHeight w:val="345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3754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504FE0" w:rsidRDefault="005E0511" w:rsidP="003754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0751" w:type="dxa"/>
            <w:vAlign w:val="center"/>
          </w:tcPr>
          <w:p w:rsidR="005E0511" w:rsidRDefault="005E0511" w:rsidP="00375483">
            <w:pPr>
              <w:rPr>
                <w:sz w:val="24"/>
                <w:szCs w:val="24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E0511" w:rsidRPr="00AA37FB" w:rsidTr="00375483">
        <w:trPr>
          <w:trHeight w:val="345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37548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3754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2 02 15002 10 0000 150 </w:t>
            </w:r>
          </w:p>
        </w:tc>
        <w:tc>
          <w:tcPr>
            <w:tcW w:w="10751" w:type="dxa"/>
            <w:vAlign w:val="center"/>
          </w:tcPr>
          <w:p w:rsidR="005E0511" w:rsidRPr="00817E31" w:rsidRDefault="005E0511" w:rsidP="003754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E0511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0511" w:rsidRPr="00AA37FB" w:rsidTr="00720CE4">
        <w:trPr>
          <w:trHeight w:val="573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0751" w:type="dxa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0511" w:rsidRPr="00AA37FB" w:rsidTr="00720CE4">
        <w:trPr>
          <w:trHeight w:val="573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3754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504FE0" w:rsidRDefault="005E0511" w:rsidP="003754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10751" w:type="dxa"/>
          </w:tcPr>
          <w:p w:rsidR="005E0511" w:rsidRPr="00504FE0" w:rsidRDefault="005E0511" w:rsidP="00375483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0511" w:rsidRPr="00AA37FB" w:rsidTr="00375483">
        <w:trPr>
          <w:trHeight w:val="573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37548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E0511" w:rsidRPr="00817E31" w:rsidRDefault="005E0511" w:rsidP="003754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2 02 45160 10 0000 150 </w:t>
            </w:r>
          </w:p>
        </w:tc>
        <w:tc>
          <w:tcPr>
            <w:tcW w:w="10751" w:type="dxa"/>
            <w:vAlign w:val="center"/>
          </w:tcPr>
          <w:p w:rsidR="005E0511" w:rsidRPr="00817E31" w:rsidRDefault="005E0511" w:rsidP="003754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E31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0511" w:rsidRPr="00AA37FB" w:rsidTr="00720CE4">
        <w:trPr>
          <w:trHeight w:val="136"/>
          <w:tblCellSpacing w:w="0" w:type="dxa"/>
        </w:trPr>
        <w:tc>
          <w:tcPr>
            <w:tcW w:w="1286" w:type="dxa"/>
            <w:vAlign w:val="center"/>
          </w:tcPr>
          <w:p w:rsidR="005E0511" w:rsidRPr="004874B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10751" w:type="dxa"/>
            <w:vAlign w:val="bottom"/>
          </w:tcPr>
          <w:p w:rsidR="005E0511" w:rsidRPr="00AA37FB" w:rsidRDefault="005E0511" w:rsidP="00A86FC7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0511" w:rsidRPr="00AA37FB" w:rsidTr="0017455C">
        <w:trPr>
          <w:trHeight w:val="378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2 07 05030 10 0000 150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E0511" w:rsidRPr="00AA37FB" w:rsidTr="008D63A3">
        <w:trPr>
          <w:trHeight w:val="195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4B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511" w:rsidRPr="00AA37FB" w:rsidTr="008D63A3">
        <w:trPr>
          <w:trHeight w:val="717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E0511" w:rsidRPr="00AA37FB" w:rsidTr="008D63A3">
        <w:trPr>
          <w:trHeight w:val="508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E0511" w:rsidRPr="00AA37FB" w:rsidTr="008D63A3">
        <w:trPr>
          <w:trHeight w:val="588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511" w:rsidRPr="00AA37FB" w:rsidTr="008D63A3">
        <w:trPr>
          <w:trHeight w:val="45"/>
          <w:tblCellSpacing w:w="0" w:type="dxa"/>
        </w:trPr>
        <w:tc>
          <w:tcPr>
            <w:tcW w:w="1286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</w:tcPr>
          <w:p w:rsidR="005E0511" w:rsidRPr="00AA37FB" w:rsidRDefault="005E0511" w:rsidP="00174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14A08" w:rsidRDefault="00F14A08" w:rsidP="00F14A08">
      <w:pPr>
        <w:pStyle w:val="a9"/>
        <w:rPr>
          <w:rFonts w:ascii="Times New Roman" w:hAnsi="Times New Roman"/>
          <w:sz w:val="28"/>
          <w:szCs w:val="28"/>
        </w:rPr>
      </w:pPr>
    </w:p>
    <w:p w:rsidR="00F14A08" w:rsidRDefault="00F14A08" w:rsidP="00F14A08">
      <w:pPr>
        <w:pStyle w:val="a9"/>
        <w:rPr>
          <w:rFonts w:ascii="Times New Roman" w:hAnsi="Times New Roman"/>
          <w:sz w:val="28"/>
          <w:szCs w:val="28"/>
        </w:rPr>
      </w:pPr>
    </w:p>
    <w:p w:rsidR="00F14A08" w:rsidRDefault="00F14A08" w:rsidP="00F14A08">
      <w:pPr>
        <w:pStyle w:val="a9"/>
        <w:rPr>
          <w:rFonts w:ascii="Times New Roman" w:hAnsi="Times New Roman"/>
          <w:sz w:val="28"/>
          <w:szCs w:val="28"/>
        </w:rPr>
      </w:pPr>
    </w:p>
    <w:p w:rsidR="005E0511" w:rsidRPr="00AA37FB" w:rsidRDefault="005E0511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lastRenderedPageBreak/>
        <w:t>Приложение  5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AA37FB" w:rsidRDefault="005E0511" w:rsidP="00E079FB"/>
    <w:p w:rsidR="005E0511" w:rsidRPr="00AA37FB" w:rsidRDefault="005E0511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5E0511" w:rsidRPr="00C632F8" w:rsidRDefault="005E0511" w:rsidP="00C63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дефицита местного бюджета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127"/>
        <w:gridCol w:w="3269"/>
        <w:gridCol w:w="9346"/>
      </w:tblGrid>
      <w:tr w:rsidR="005E0511" w:rsidRPr="00AA37FB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E0511" w:rsidRPr="00AA37FB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511" w:rsidRPr="00AA37FB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511" w:rsidRPr="00AA37FB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0511" w:rsidRPr="00AA37FB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1E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Администрация  Манычского сельского поселения</w:t>
            </w:r>
          </w:p>
        </w:tc>
      </w:tr>
      <w:tr w:rsidR="005E0511" w:rsidRPr="00AA37FB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E0511" w:rsidRPr="00AA37FB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E0511" w:rsidRPr="00AA37FB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511" w:rsidRPr="00AA37FB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A37FB" w:rsidRDefault="005E0511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E0511" w:rsidRPr="00AA37FB" w:rsidRDefault="005E0511" w:rsidP="00C632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14A08" w:rsidRDefault="00F14A08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632F8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pPr w:leftFromText="180" w:rightFromText="180" w:vertAnchor="page" w:horzAnchor="margin" w:tblpY="3436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E0511" w:rsidRPr="00504FE0" w:rsidTr="00AD1BF7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E0511" w:rsidRPr="00504FE0" w:rsidRDefault="005E0511" w:rsidP="00AD1BF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E0511" w:rsidRPr="00504FE0" w:rsidTr="00AD1BF7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E0511" w:rsidRPr="00504FE0" w:rsidRDefault="005E0511" w:rsidP="00AD1BF7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504FE0" w:rsidRDefault="005E0511" w:rsidP="00AD1BF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5554,3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C06B2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300A4" w:rsidRDefault="005E0511" w:rsidP="00AD1BF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5459,3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C06B2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300A4" w:rsidRDefault="005E0511" w:rsidP="00AD1BF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E0511" w:rsidRPr="00504FE0" w:rsidTr="00AD1BF7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504FE0" w:rsidTr="00AD1BF7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504FE0" w:rsidTr="00AD1BF7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504FE0" w:rsidTr="00AD1BF7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504FE0" w:rsidTr="00AD1BF7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8514B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320,7</w:t>
            </w:r>
          </w:p>
        </w:tc>
      </w:tr>
      <w:tr w:rsidR="005E0511" w:rsidRPr="00504FE0" w:rsidTr="00AD1BF7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504FE0" w:rsidTr="00AD1BF7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391,3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2036A" w:rsidRDefault="005E0511" w:rsidP="00AD1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F2036A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E0511" w:rsidRPr="00504FE0" w:rsidTr="00AD1BF7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2036A" w:rsidRDefault="005E0511" w:rsidP="00AD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4FE0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E0511" w:rsidRPr="00504FE0" w:rsidTr="00AD1BF7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081014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</w:t>
            </w: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81014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E0511" w:rsidRPr="00504FE0" w:rsidTr="00AD1BF7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674595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952,2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E0511" w:rsidRPr="00504FE0" w:rsidTr="00AD1BF7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4E7747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952,2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4E7747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4E7747" w:rsidP="00AD1BF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E0511" w:rsidRPr="00504FE0" w:rsidTr="00AD1BF7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682,2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E0511" w:rsidRPr="00504FE0" w:rsidTr="00AD1BF7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E0511" w:rsidRPr="00504FE0" w:rsidTr="00AD1BF7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8434F9" w:rsidRDefault="005E0511" w:rsidP="00AD1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E0511" w:rsidRPr="008434F9" w:rsidRDefault="005E0511" w:rsidP="00AD1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8434F9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E0511" w:rsidRPr="00504FE0" w:rsidTr="00AD1BF7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E0511" w:rsidRPr="00504FE0" w:rsidTr="00AD1BF7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0511" w:rsidRPr="00504FE0" w:rsidTr="00AD1BF7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0511" w:rsidRPr="00504FE0" w:rsidTr="00AD1BF7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E0511" w:rsidRPr="00504FE0" w:rsidTr="00AD1BF7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E0511" w:rsidRPr="00504FE0" w:rsidTr="00AD1BF7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E0511" w:rsidRPr="00504FE0" w:rsidTr="00AD1BF7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D35909" w:rsidRDefault="005E0511" w:rsidP="00AD1B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D35909" w:rsidRDefault="005E0511" w:rsidP="00AD1B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D35909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D35909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D35909" w:rsidRDefault="005E0511" w:rsidP="00AD1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504FE0" w:rsidTr="00AD1BF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E0511" w:rsidRPr="00504FE0" w:rsidTr="00AD1BF7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E0511" w:rsidRPr="00504FE0" w:rsidTr="00AD1BF7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E0511" w:rsidRPr="00504FE0" w:rsidTr="00AD1BF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11034,1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AD1B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5E0511" w:rsidRPr="0039466F" w:rsidRDefault="005E0511" w:rsidP="00C632F8">
      <w:pPr>
        <w:pStyle w:val="a9"/>
        <w:jc w:val="right"/>
      </w:pPr>
      <w:r>
        <w:tab/>
      </w:r>
    </w:p>
    <w:p w:rsidR="005E0511" w:rsidRPr="00504FE0" w:rsidRDefault="005E0511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800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800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11034,1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9666E5" w:rsidRDefault="005E0511" w:rsidP="0096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</w:t>
            </w:r>
            <w:r w:rsidRPr="0096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19344D" w:rsidRDefault="005E0511" w:rsidP="0019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60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253" w:rsidRDefault="005E0511" w:rsidP="00DE7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796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D526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320,7</w:t>
            </w:r>
          </w:p>
        </w:tc>
      </w:tr>
      <w:tr w:rsidR="005E0511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133ED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44DC8" w:rsidRDefault="005E0511" w:rsidP="0032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C1D1F" w:rsidRDefault="005E0511" w:rsidP="00FC1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B44DC8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7E48E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napToGrid w:val="0"/>
              <w:spacing w:after="0" w:line="240" w:lineRule="auto"/>
              <w:jc w:val="right"/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EB3394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5E0511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D752E6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1E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1E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D752E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3F29D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3F29D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3F29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B45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E0511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6C1A6E" w:rsidRDefault="005E0511" w:rsidP="006C1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E0511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B44DC8" w:rsidRDefault="005E0511" w:rsidP="00727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3754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E0511" w:rsidRPr="00B44DC8" w:rsidTr="00800CFA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8434F9" w:rsidRDefault="005E0511" w:rsidP="0080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E0511" w:rsidRPr="008434F9" w:rsidRDefault="005E0511" w:rsidP="0080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578BD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FB65D3" w:rsidRDefault="005E0511" w:rsidP="00800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E0511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6D08E1" w:rsidRDefault="005E0511" w:rsidP="006D0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6D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0511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947" w:rsidRDefault="005E0511" w:rsidP="00DE7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77617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E0511" w:rsidRPr="00B44DC8" w:rsidTr="00792647">
        <w:trPr>
          <w:trHeight w:val="207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792647" w:rsidRDefault="005E0511" w:rsidP="00792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05100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0F53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79264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E4241" w:rsidRDefault="005E0511" w:rsidP="0079264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44DC8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95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E0511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F36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800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620BD5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9312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5E0511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620BD5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7761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5E0511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620BD5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</w:t>
            </w: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20BD5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620BD5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5E0511" w:rsidRPr="00B44DC8" w:rsidTr="00204908">
        <w:trPr>
          <w:trHeight w:val="156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204908" w:rsidRDefault="005E0511" w:rsidP="00204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204908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204908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204908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204908" w:rsidRDefault="005E0511" w:rsidP="0020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5E0511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5E0511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0C8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511" w:rsidRPr="00E40C84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5E0511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E47A97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5E0511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E47A97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5E0511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E47A97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E47A97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47A97" w:rsidRDefault="005E0511" w:rsidP="00204908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6E6069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E6069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E6069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E6069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E6069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E6069" w:rsidRDefault="005E0511" w:rsidP="003408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4422DF" w:rsidRDefault="005E0511" w:rsidP="003860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4422DF" w:rsidRDefault="005E0511" w:rsidP="003860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3620,9</w:t>
            </w:r>
          </w:p>
        </w:tc>
      </w:tr>
      <w:tr w:rsidR="005E0511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3199,8,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3400,7</w:t>
            </w:r>
          </w:p>
        </w:tc>
      </w:tr>
      <w:tr w:rsidR="005E0511" w:rsidRPr="00B44DC8" w:rsidTr="00F36C89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5075F3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6054F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5075F3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6054F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75F3" w:rsidRDefault="005E0511" w:rsidP="00204908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6054F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1468,9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ED420F" w:rsidRDefault="005E0511" w:rsidP="00204908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320,7</w:t>
            </w:r>
          </w:p>
        </w:tc>
      </w:tr>
      <w:tr w:rsidR="005E0511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181394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06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6054F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181394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F07CAE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204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самоуправления  Манычского 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F07CAE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7810FE" w:rsidRDefault="005E0511" w:rsidP="00204908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810FE" w:rsidRDefault="005E0511" w:rsidP="00204908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5E0511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5D5382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8434F9" w:rsidRDefault="005E0511" w:rsidP="00713B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E0511" w:rsidRPr="0090677A" w:rsidRDefault="005E0511" w:rsidP="00713B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</w:t>
            </w: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26C2" w:rsidRDefault="005E0511" w:rsidP="00713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99 1 00 </w:t>
            </w:r>
            <w:r w:rsidRPr="00AE26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26C2" w:rsidRDefault="005E0511" w:rsidP="00713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26C2" w:rsidRDefault="005E0511" w:rsidP="00713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26C2" w:rsidRDefault="005E0511" w:rsidP="00713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2D7" w:rsidRDefault="005E0511" w:rsidP="00713B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2D7" w:rsidRDefault="005E0511" w:rsidP="00713B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2D7" w:rsidRDefault="005E0511" w:rsidP="00713B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2049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1525,6</w:t>
            </w:r>
          </w:p>
        </w:tc>
      </w:tr>
      <w:tr w:rsidR="005E0511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44DC8" w:rsidRDefault="005E0511" w:rsidP="0020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06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20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049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5E0511" w:rsidRPr="00B44DC8" w:rsidTr="0025793B">
        <w:trPr>
          <w:trHeight w:val="165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E0511" w:rsidRPr="00504FE0" w:rsidRDefault="005E0511" w:rsidP="00921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04FE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04FE0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5E0511" w:rsidRPr="00B44DC8" w:rsidTr="001E3D6E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0511" w:rsidRPr="00310DB7" w:rsidRDefault="005E0511" w:rsidP="0025793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646D5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646D5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646D5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646D5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511" w:rsidRPr="005D5382" w:rsidRDefault="005E0511" w:rsidP="00257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5D5382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5D5382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511" w:rsidRPr="006F26DA" w:rsidRDefault="005E0511" w:rsidP="00257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5A6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6F26DA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6F26DA" w:rsidRDefault="005E0511" w:rsidP="002579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511" w:rsidRPr="00845780" w:rsidRDefault="005E0511" w:rsidP="00257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845780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191,9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845780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391,3</w:t>
            </w:r>
          </w:p>
        </w:tc>
      </w:tr>
      <w:tr w:rsidR="005E0511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511" w:rsidRPr="00B44DC8" w:rsidRDefault="005E0511" w:rsidP="002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B17D8C" w:rsidRDefault="005E0511" w:rsidP="00257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7D8C" w:rsidRDefault="005E0511" w:rsidP="002579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E0511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9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494A52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494A52" w:rsidRDefault="005E0511" w:rsidP="00A04B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Межбюджетные трансферты, предоставляемых согласно статьи 8 Областного закона «Об областном бюджете на 2020 год и на плановый период 2021 и 2022 годов» бюджету Манычского сельского поселения Сальского района на 2020 год и на плановый период 2021 и 2022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5E0511" w:rsidRPr="00494A52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511" w:rsidRPr="00494A52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A52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5E0511" w:rsidRPr="00494A52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511" w:rsidRPr="00B44DC8" w:rsidTr="00FB78A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F169F" w:rsidRDefault="005E0511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F169F" w:rsidRDefault="005E0511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AF169F" w:rsidRDefault="005E0511" w:rsidP="00E40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E0511" w:rsidRPr="00B44DC8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E0511" w:rsidRPr="00B44DC8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E0511" w:rsidRPr="00B44DC8" w:rsidTr="00FB78A7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5E0511" w:rsidRPr="00B44DC8" w:rsidTr="00FB78A7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AF1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E0511" w:rsidRPr="00B44DC8" w:rsidTr="00FB78A7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511" w:rsidRPr="00B44DC8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511" w:rsidRPr="00B44DC8" w:rsidTr="00FB78A7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3754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511" w:rsidRPr="00B44DC8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E0511" w:rsidRPr="00B44DC8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F169F" w:rsidRDefault="005E0511" w:rsidP="00E40E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F169F" w:rsidRDefault="005E0511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0,2</w:t>
            </w:r>
          </w:p>
        </w:tc>
      </w:tr>
    </w:tbl>
    <w:p w:rsidR="005E0511" w:rsidRDefault="005E0511" w:rsidP="00C632F8">
      <w:pPr>
        <w:pStyle w:val="a9"/>
        <w:rPr>
          <w:rFonts w:ascii="Times New Roman" w:hAnsi="Times New Roman"/>
          <w:sz w:val="28"/>
          <w:szCs w:val="28"/>
        </w:rPr>
      </w:pPr>
    </w:p>
    <w:p w:rsidR="005E0511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10</w:t>
      </w: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494A52" w:rsidRDefault="005E05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494A52" w:rsidRDefault="005E0511" w:rsidP="00216D11"/>
    <w:p w:rsidR="005E0511" w:rsidRPr="00B44DC8" w:rsidRDefault="005E0511" w:rsidP="00216D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</w:t>
      </w:r>
    </w:p>
    <w:p w:rsidR="005E0511" w:rsidRPr="00B44DC8" w:rsidRDefault="005E0511" w:rsidP="00216D1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1.</w:t>
      </w:r>
      <w:r w:rsidRPr="00B44DC8">
        <w:rPr>
          <w:rFonts w:ascii="Times New Roman" w:hAnsi="Times New Roman"/>
          <w:b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lastRenderedPageBreak/>
        <w:t>- расходы местного бюджета на осуществление полномочий  по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Манычского сельского   поселения   в рамках  непрограммных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Манычского сельского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 (Иные межбюджетные трансферты)                      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15,0    тыс.руб.</w:t>
      </w:r>
    </w:p>
    <w:p w:rsidR="005E0511" w:rsidRPr="00B44DC8" w:rsidRDefault="005E05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внутреннего муниципального финансового  контроля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Манычского сельского   поселения   в рамках  непрограммных 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Манычского сельского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 (Иные межбюджетные трансферты)                      </w:t>
      </w:r>
    </w:p>
    <w:p w:rsidR="005E0511" w:rsidRPr="00B44DC8" w:rsidRDefault="005E0511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0104  99 9 00 87060 540                                                      0,2    тыс.руб.</w:t>
      </w:r>
    </w:p>
    <w:p w:rsidR="005E0511" w:rsidRPr="00F965C6" w:rsidRDefault="005E0511" w:rsidP="00D526EE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ИТОГО                                                                                         15,2 тыс.руб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</w:t>
      </w:r>
      <w:r>
        <w:rPr>
          <w:rFonts w:ascii="Times New Roman" w:hAnsi="Times New Roman"/>
          <w:sz w:val="28"/>
          <w:szCs w:val="28"/>
        </w:rPr>
        <w:t>1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F14A08" w:rsidRPr="00504FE0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F14A08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F14A0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иных межбюджетных т</w:t>
      </w:r>
      <w:r w:rsidRPr="00504FE0">
        <w:rPr>
          <w:rFonts w:ascii="Times New Roman" w:hAnsi="Times New Roman" w:cs="Times New Roman"/>
          <w:sz w:val="28"/>
          <w:szCs w:val="28"/>
        </w:rPr>
        <w:t>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4FE0">
        <w:rPr>
          <w:rFonts w:ascii="Times New Roman" w:hAnsi="Times New Roman" w:cs="Times New Roman"/>
          <w:sz w:val="28"/>
          <w:szCs w:val="28"/>
        </w:rPr>
        <w:t>, передаваемы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4FE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504FE0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2020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4FE0">
        <w:rPr>
          <w:rFonts w:ascii="Times New Roman" w:hAnsi="Times New Roman"/>
          <w:sz w:val="28"/>
          <w:szCs w:val="28"/>
        </w:rPr>
        <w:t>плановый период 2021 и 2022 годов</w:t>
      </w:r>
    </w:p>
    <w:p w:rsidR="00F14A08" w:rsidRDefault="00F14A08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</w:p>
    <w:tbl>
      <w:tblPr>
        <w:tblW w:w="14906" w:type="dxa"/>
        <w:tblInd w:w="-39" w:type="dxa"/>
        <w:tblLayout w:type="fixed"/>
        <w:tblLook w:val="0000"/>
      </w:tblPr>
      <w:tblGrid>
        <w:gridCol w:w="7093"/>
        <w:gridCol w:w="1135"/>
        <w:gridCol w:w="2268"/>
        <w:gridCol w:w="993"/>
        <w:gridCol w:w="1139"/>
        <w:gridCol w:w="1139"/>
        <w:gridCol w:w="1139"/>
      </w:tblGrid>
      <w:tr w:rsidR="00F14A08" w:rsidTr="00A10A58">
        <w:trPr>
          <w:trHeight w:val="410"/>
        </w:trPr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Направление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межбюджетных т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A08" w:rsidRDefault="00F14A08" w:rsidP="00A10A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F14A08" w:rsidTr="00A10A58">
        <w:trPr>
          <w:trHeight w:val="537"/>
        </w:trPr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A08" w:rsidRDefault="00F14A08" w:rsidP="00A10A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подраздел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Целевая статья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14A08" w:rsidTr="00A10A58">
        <w:trPr>
          <w:trHeight w:val="367"/>
        </w:trPr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межбюджетные трансферты, передаваемые бюджетам сельских поселений из бюджета Сальского района на осуществление части полномочий по решению вопросов местного значения в области дорожной деятельности на ремонт и содержание внутрипоселковых автомобильных дорог, в соответствии с заключенными соглашениями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8" w:rsidRDefault="00F14A08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1057,4</w:t>
            </w:r>
          </w:p>
        </w:tc>
      </w:tr>
      <w:tr w:rsidR="00F14A08" w:rsidTr="00A10A58">
        <w:trPr>
          <w:trHeight w:val="333"/>
        </w:trPr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F14A08" w:rsidP="00A10A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08" w:rsidRDefault="00E8747E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4A08" w:rsidRDefault="00E8747E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4A08" w:rsidRDefault="00E8747E" w:rsidP="00A10A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1057,4</w:t>
            </w:r>
          </w:p>
        </w:tc>
      </w:tr>
    </w:tbl>
    <w:p w:rsidR="00F14A08" w:rsidRDefault="00F14A08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F965C6" w:rsidRDefault="00F14A08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12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F965C6" w:rsidRDefault="005E0511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5E0511" w:rsidRPr="00F965C6" w:rsidRDefault="005E0511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Программа</w:t>
      </w:r>
    </w:p>
    <w:p w:rsidR="005E0511" w:rsidRPr="00F965C6" w:rsidRDefault="005E0511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2020 год и на плановый период 2021 и 2022 годов</w:t>
      </w:r>
    </w:p>
    <w:p w:rsidR="005E0511" w:rsidRPr="00F965C6" w:rsidRDefault="005E0511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5E0511" w:rsidRPr="00F965C6" w:rsidRDefault="005E0511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2020 году и в плановом периоде 2021 и 2022 годов не планируется.</w:t>
      </w:r>
    </w:p>
    <w:p w:rsidR="005E0511" w:rsidRPr="00504FE0" w:rsidRDefault="005E0511">
      <w:r w:rsidRPr="00F965C6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2020 году и в плановом периоде 2021 и 2022 годов не планируется</w:t>
      </w:r>
    </w:p>
    <w:p w:rsidR="005E0511" w:rsidRPr="00504FE0" w:rsidRDefault="005E0511" w:rsidP="000F2563">
      <w:pPr>
        <w:framePr w:h="8940" w:hRule="exact" w:wrap="auto" w:hAnchor="text" w:y="-2586"/>
        <w:sectPr w:rsidR="005E0511" w:rsidRPr="00504FE0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5E0511" w:rsidRPr="00504FE0" w:rsidRDefault="005E0511">
      <w:pPr>
        <w:pStyle w:val="a9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F0" w:rsidRDefault="004D75F0" w:rsidP="001E3D6E">
      <w:pPr>
        <w:spacing w:after="0" w:line="240" w:lineRule="auto"/>
      </w:pPr>
      <w:r>
        <w:separator/>
      </w:r>
    </w:p>
  </w:endnote>
  <w:endnote w:type="continuationSeparator" w:id="1">
    <w:p w:rsidR="004D75F0" w:rsidRDefault="004D75F0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F0" w:rsidRDefault="004D75F0" w:rsidP="001E3D6E">
      <w:pPr>
        <w:spacing w:after="0" w:line="240" w:lineRule="auto"/>
      </w:pPr>
      <w:r>
        <w:separator/>
      </w:r>
    </w:p>
  </w:footnote>
  <w:footnote w:type="continuationSeparator" w:id="1">
    <w:p w:rsidR="004D75F0" w:rsidRDefault="004D75F0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03BB3"/>
    <w:rsid w:val="000167C0"/>
    <w:rsid w:val="00042136"/>
    <w:rsid w:val="000578BD"/>
    <w:rsid w:val="0006196F"/>
    <w:rsid w:val="00062EF4"/>
    <w:rsid w:val="0006311D"/>
    <w:rsid w:val="00066A60"/>
    <w:rsid w:val="00081014"/>
    <w:rsid w:val="00087B82"/>
    <w:rsid w:val="00091C1B"/>
    <w:rsid w:val="000A7D52"/>
    <w:rsid w:val="000B02D7"/>
    <w:rsid w:val="000B2AB7"/>
    <w:rsid w:val="000C06B2"/>
    <w:rsid w:val="000D0CA4"/>
    <w:rsid w:val="000D79B2"/>
    <w:rsid w:val="000E1B61"/>
    <w:rsid w:val="000E226E"/>
    <w:rsid w:val="000E234E"/>
    <w:rsid w:val="000E43CC"/>
    <w:rsid w:val="000F2563"/>
    <w:rsid w:val="000F452E"/>
    <w:rsid w:val="000F4B50"/>
    <w:rsid w:val="000F5368"/>
    <w:rsid w:val="00113869"/>
    <w:rsid w:val="0012100D"/>
    <w:rsid w:val="00123C86"/>
    <w:rsid w:val="00127030"/>
    <w:rsid w:val="0013439E"/>
    <w:rsid w:val="00134756"/>
    <w:rsid w:val="00136931"/>
    <w:rsid w:val="001451A5"/>
    <w:rsid w:val="001502BE"/>
    <w:rsid w:val="001514FE"/>
    <w:rsid w:val="00156554"/>
    <w:rsid w:val="00157C71"/>
    <w:rsid w:val="0017455C"/>
    <w:rsid w:val="00176DB0"/>
    <w:rsid w:val="00181394"/>
    <w:rsid w:val="00185742"/>
    <w:rsid w:val="00191F3F"/>
    <w:rsid w:val="0019344D"/>
    <w:rsid w:val="001A0AE4"/>
    <w:rsid w:val="001A3DF4"/>
    <w:rsid w:val="001A6CFA"/>
    <w:rsid w:val="001B2949"/>
    <w:rsid w:val="001B7F5E"/>
    <w:rsid w:val="001D5909"/>
    <w:rsid w:val="001E062B"/>
    <w:rsid w:val="001E3D6E"/>
    <w:rsid w:val="00204908"/>
    <w:rsid w:val="00216D11"/>
    <w:rsid w:val="0022161E"/>
    <w:rsid w:val="002248EB"/>
    <w:rsid w:val="00225FE9"/>
    <w:rsid w:val="0023220A"/>
    <w:rsid w:val="00253CC0"/>
    <w:rsid w:val="0025793B"/>
    <w:rsid w:val="00280073"/>
    <w:rsid w:val="002857A3"/>
    <w:rsid w:val="0029136D"/>
    <w:rsid w:val="00292A31"/>
    <w:rsid w:val="002A20A8"/>
    <w:rsid w:val="002A3FBB"/>
    <w:rsid w:val="002A7E85"/>
    <w:rsid w:val="002C29C6"/>
    <w:rsid w:val="002C3720"/>
    <w:rsid w:val="002E1A77"/>
    <w:rsid w:val="002E2549"/>
    <w:rsid w:val="002F6892"/>
    <w:rsid w:val="00301D53"/>
    <w:rsid w:val="00307626"/>
    <w:rsid w:val="00310DB7"/>
    <w:rsid w:val="003115F2"/>
    <w:rsid w:val="00315248"/>
    <w:rsid w:val="0032659E"/>
    <w:rsid w:val="00340871"/>
    <w:rsid w:val="00341996"/>
    <w:rsid w:val="00342AC9"/>
    <w:rsid w:val="00346161"/>
    <w:rsid w:val="00352AD4"/>
    <w:rsid w:val="003646D5"/>
    <w:rsid w:val="003741B1"/>
    <w:rsid w:val="00374253"/>
    <w:rsid w:val="003747D4"/>
    <w:rsid w:val="00375483"/>
    <w:rsid w:val="0037702B"/>
    <w:rsid w:val="00386071"/>
    <w:rsid w:val="00391673"/>
    <w:rsid w:val="0039466F"/>
    <w:rsid w:val="003A0D43"/>
    <w:rsid w:val="003A4B1C"/>
    <w:rsid w:val="003A5D30"/>
    <w:rsid w:val="003A5E80"/>
    <w:rsid w:val="003A64AE"/>
    <w:rsid w:val="003B240A"/>
    <w:rsid w:val="003C22E3"/>
    <w:rsid w:val="003C2A39"/>
    <w:rsid w:val="003D7557"/>
    <w:rsid w:val="003E5D44"/>
    <w:rsid w:val="003E7454"/>
    <w:rsid w:val="003F219F"/>
    <w:rsid w:val="003F29D6"/>
    <w:rsid w:val="003F4B9B"/>
    <w:rsid w:val="00406D81"/>
    <w:rsid w:val="00421F4D"/>
    <w:rsid w:val="004257CA"/>
    <w:rsid w:val="00431233"/>
    <w:rsid w:val="004422DF"/>
    <w:rsid w:val="00445414"/>
    <w:rsid w:val="00451D21"/>
    <w:rsid w:val="00454DFF"/>
    <w:rsid w:val="00460D67"/>
    <w:rsid w:val="00470B74"/>
    <w:rsid w:val="004874BB"/>
    <w:rsid w:val="00494A52"/>
    <w:rsid w:val="004970D3"/>
    <w:rsid w:val="004A1AE8"/>
    <w:rsid w:val="004B1F93"/>
    <w:rsid w:val="004B25E2"/>
    <w:rsid w:val="004B5EE5"/>
    <w:rsid w:val="004B79BC"/>
    <w:rsid w:val="004C2548"/>
    <w:rsid w:val="004C33E8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7D72"/>
    <w:rsid w:val="005212CB"/>
    <w:rsid w:val="00522FFE"/>
    <w:rsid w:val="00524A9A"/>
    <w:rsid w:val="00533E63"/>
    <w:rsid w:val="00535909"/>
    <w:rsid w:val="00537BAA"/>
    <w:rsid w:val="00541764"/>
    <w:rsid w:val="00546B21"/>
    <w:rsid w:val="00557006"/>
    <w:rsid w:val="00560033"/>
    <w:rsid w:val="0056054F"/>
    <w:rsid w:val="00570C8D"/>
    <w:rsid w:val="0057350E"/>
    <w:rsid w:val="00573900"/>
    <w:rsid w:val="005840A2"/>
    <w:rsid w:val="005A5E7E"/>
    <w:rsid w:val="005A6942"/>
    <w:rsid w:val="005B5206"/>
    <w:rsid w:val="005B6369"/>
    <w:rsid w:val="005C0B1D"/>
    <w:rsid w:val="005C3DFC"/>
    <w:rsid w:val="005C516A"/>
    <w:rsid w:val="005C6817"/>
    <w:rsid w:val="005C74F9"/>
    <w:rsid w:val="005D5382"/>
    <w:rsid w:val="005E0511"/>
    <w:rsid w:val="005F15C4"/>
    <w:rsid w:val="005F29F5"/>
    <w:rsid w:val="00620BD5"/>
    <w:rsid w:val="00621256"/>
    <w:rsid w:val="00632710"/>
    <w:rsid w:val="006367DA"/>
    <w:rsid w:val="006372CB"/>
    <w:rsid w:val="00643D40"/>
    <w:rsid w:val="00647DC0"/>
    <w:rsid w:val="00651954"/>
    <w:rsid w:val="00656971"/>
    <w:rsid w:val="00666EEF"/>
    <w:rsid w:val="0066716B"/>
    <w:rsid w:val="00673679"/>
    <w:rsid w:val="00674595"/>
    <w:rsid w:val="0068186A"/>
    <w:rsid w:val="00683920"/>
    <w:rsid w:val="00685DC0"/>
    <w:rsid w:val="00696F1B"/>
    <w:rsid w:val="006A4DD0"/>
    <w:rsid w:val="006A69CD"/>
    <w:rsid w:val="006B22E4"/>
    <w:rsid w:val="006B55BE"/>
    <w:rsid w:val="006B77D0"/>
    <w:rsid w:val="006C1A6E"/>
    <w:rsid w:val="006C1D73"/>
    <w:rsid w:val="006D08E1"/>
    <w:rsid w:val="006D5094"/>
    <w:rsid w:val="006D7782"/>
    <w:rsid w:val="006E6069"/>
    <w:rsid w:val="006F26DA"/>
    <w:rsid w:val="006F39E2"/>
    <w:rsid w:val="006F6AB1"/>
    <w:rsid w:val="00713BF9"/>
    <w:rsid w:val="00716E0E"/>
    <w:rsid w:val="00720CE4"/>
    <w:rsid w:val="00723D95"/>
    <w:rsid w:val="007249F4"/>
    <w:rsid w:val="00727872"/>
    <w:rsid w:val="00731ECF"/>
    <w:rsid w:val="0074627F"/>
    <w:rsid w:val="00750A4C"/>
    <w:rsid w:val="00754D54"/>
    <w:rsid w:val="00760962"/>
    <w:rsid w:val="007655F0"/>
    <w:rsid w:val="007726CD"/>
    <w:rsid w:val="0077313A"/>
    <w:rsid w:val="00776171"/>
    <w:rsid w:val="00776C45"/>
    <w:rsid w:val="00777011"/>
    <w:rsid w:val="007810FE"/>
    <w:rsid w:val="007836E5"/>
    <w:rsid w:val="0078514B"/>
    <w:rsid w:val="00792647"/>
    <w:rsid w:val="00796410"/>
    <w:rsid w:val="007A24FF"/>
    <w:rsid w:val="007B5A9E"/>
    <w:rsid w:val="007D2D24"/>
    <w:rsid w:val="007D6CAA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434F9"/>
    <w:rsid w:val="008456CB"/>
    <w:rsid w:val="00845780"/>
    <w:rsid w:val="00846249"/>
    <w:rsid w:val="00866F2A"/>
    <w:rsid w:val="00871660"/>
    <w:rsid w:val="00871752"/>
    <w:rsid w:val="0087278E"/>
    <w:rsid w:val="00893BBB"/>
    <w:rsid w:val="008B2FAA"/>
    <w:rsid w:val="008D196D"/>
    <w:rsid w:val="008D63A3"/>
    <w:rsid w:val="008E10B4"/>
    <w:rsid w:val="008E2E8C"/>
    <w:rsid w:val="008F57FC"/>
    <w:rsid w:val="00901C2A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72EB"/>
    <w:rsid w:val="00944972"/>
    <w:rsid w:val="0094699B"/>
    <w:rsid w:val="0095088E"/>
    <w:rsid w:val="00955F7F"/>
    <w:rsid w:val="00962DE9"/>
    <w:rsid w:val="009655A4"/>
    <w:rsid w:val="009666E5"/>
    <w:rsid w:val="009B2795"/>
    <w:rsid w:val="009B6F6F"/>
    <w:rsid w:val="009C1325"/>
    <w:rsid w:val="009C5BF4"/>
    <w:rsid w:val="009D0649"/>
    <w:rsid w:val="009D0B50"/>
    <w:rsid w:val="009D0BA7"/>
    <w:rsid w:val="009D12DE"/>
    <w:rsid w:val="009D3037"/>
    <w:rsid w:val="009E1433"/>
    <w:rsid w:val="009E358C"/>
    <w:rsid w:val="00A021F0"/>
    <w:rsid w:val="00A02706"/>
    <w:rsid w:val="00A04BA7"/>
    <w:rsid w:val="00A1766F"/>
    <w:rsid w:val="00A177CB"/>
    <w:rsid w:val="00A23821"/>
    <w:rsid w:val="00A3012A"/>
    <w:rsid w:val="00A43C40"/>
    <w:rsid w:val="00A45821"/>
    <w:rsid w:val="00A60110"/>
    <w:rsid w:val="00A64F43"/>
    <w:rsid w:val="00A819FE"/>
    <w:rsid w:val="00A86FC7"/>
    <w:rsid w:val="00A926C9"/>
    <w:rsid w:val="00A93C60"/>
    <w:rsid w:val="00AA21A9"/>
    <w:rsid w:val="00AA307B"/>
    <w:rsid w:val="00AA37FB"/>
    <w:rsid w:val="00AA5C60"/>
    <w:rsid w:val="00AB3414"/>
    <w:rsid w:val="00AB3A91"/>
    <w:rsid w:val="00AC3032"/>
    <w:rsid w:val="00AC4342"/>
    <w:rsid w:val="00AC7758"/>
    <w:rsid w:val="00AD1BF7"/>
    <w:rsid w:val="00AD7395"/>
    <w:rsid w:val="00AE26C2"/>
    <w:rsid w:val="00AE32D0"/>
    <w:rsid w:val="00AE431B"/>
    <w:rsid w:val="00AF0E86"/>
    <w:rsid w:val="00AF169F"/>
    <w:rsid w:val="00AF311E"/>
    <w:rsid w:val="00B0572A"/>
    <w:rsid w:val="00B07B97"/>
    <w:rsid w:val="00B133ED"/>
    <w:rsid w:val="00B17D8C"/>
    <w:rsid w:val="00B300A4"/>
    <w:rsid w:val="00B35BEC"/>
    <w:rsid w:val="00B44DC8"/>
    <w:rsid w:val="00B452B4"/>
    <w:rsid w:val="00B5166B"/>
    <w:rsid w:val="00B52FF9"/>
    <w:rsid w:val="00B562D5"/>
    <w:rsid w:val="00B77B18"/>
    <w:rsid w:val="00B90FDF"/>
    <w:rsid w:val="00B91BF6"/>
    <w:rsid w:val="00B94095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36D1F"/>
    <w:rsid w:val="00C632F8"/>
    <w:rsid w:val="00C80B27"/>
    <w:rsid w:val="00C81509"/>
    <w:rsid w:val="00C8689E"/>
    <w:rsid w:val="00C87267"/>
    <w:rsid w:val="00C9423E"/>
    <w:rsid w:val="00C96FF6"/>
    <w:rsid w:val="00CA42CC"/>
    <w:rsid w:val="00CA65F2"/>
    <w:rsid w:val="00CB42B2"/>
    <w:rsid w:val="00CC7F65"/>
    <w:rsid w:val="00CD039A"/>
    <w:rsid w:val="00CF0C03"/>
    <w:rsid w:val="00D06B68"/>
    <w:rsid w:val="00D07E52"/>
    <w:rsid w:val="00D156A2"/>
    <w:rsid w:val="00D2124F"/>
    <w:rsid w:val="00D22B28"/>
    <w:rsid w:val="00D321FB"/>
    <w:rsid w:val="00D3372C"/>
    <w:rsid w:val="00D35909"/>
    <w:rsid w:val="00D36314"/>
    <w:rsid w:val="00D364AF"/>
    <w:rsid w:val="00D4119F"/>
    <w:rsid w:val="00D441DF"/>
    <w:rsid w:val="00D461D9"/>
    <w:rsid w:val="00D47347"/>
    <w:rsid w:val="00D5177E"/>
    <w:rsid w:val="00D526EE"/>
    <w:rsid w:val="00D543CE"/>
    <w:rsid w:val="00D61C9F"/>
    <w:rsid w:val="00D72B76"/>
    <w:rsid w:val="00D752E6"/>
    <w:rsid w:val="00D75476"/>
    <w:rsid w:val="00D9401E"/>
    <w:rsid w:val="00DB1C0B"/>
    <w:rsid w:val="00DB378C"/>
    <w:rsid w:val="00DB3F72"/>
    <w:rsid w:val="00DB70CC"/>
    <w:rsid w:val="00DC1C0A"/>
    <w:rsid w:val="00DD5D99"/>
    <w:rsid w:val="00DE483B"/>
    <w:rsid w:val="00DE7253"/>
    <w:rsid w:val="00DE7947"/>
    <w:rsid w:val="00E06F0A"/>
    <w:rsid w:val="00E071CE"/>
    <w:rsid w:val="00E079FB"/>
    <w:rsid w:val="00E14BAA"/>
    <w:rsid w:val="00E21FF2"/>
    <w:rsid w:val="00E341C7"/>
    <w:rsid w:val="00E3600E"/>
    <w:rsid w:val="00E40C84"/>
    <w:rsid w:val="00E40E0E"/>
    <w:rsid w:val="00E47A97"/>
    <w:rsid w:val="00E50237"/>
    <w:rsid w:val="00E50F28"/>
    <w:rsid w:val="00E52E29"/>
    <w:rsid w:val="00E604ED"/>
    <w:rsid w:val="00E63568"/>
    <w:rsid w:val="00E66A4B"/>
    <w:rsid w:val="00E703FE"/>
    <w:rsid w:val="00E8747E"/>
    <w:rsid w:val="00E92CB7"/>
    <w:rsid w:val="00EA4463"/>
    <w:rsid w:val="00EB3394"/>
    <w:rsid w:val="00EC2BDC"/>
    <w:rsid w:val="00ED420F"/>
    <w:rsid w:val="00EE4241"/>
    <w:rsid w:val="00EF5F64"/>
    <w:rsid w:val="00EF765D"/>
    <w:rsid w:val="00F00CFD"/>
    <w:rsid w:val="00F01B68"/>
    <w:rsid w:val="00F07CAE"/>
    <w:rsid w:val="00F14A08"/>
    <w:rsid w:val="00F2036A"/>
    <w:rsid w:val="00F36C89"/>
    <w:rsid w:val="00F471FC"/>
    <w:rsid w:val="00F5617D"/>
    <w:rsid w:val="00F60378"/>
    <w:rsid w:val="00F60830"/>
    <w:rsid w:val="00F80032"/>
    <w:rsid w:val="00F84510"/>
    <w:rsid w:val="00F8515F"/>
    <w:rsid w:val="00F90879"/>
    <w:rsid w:val="00F949B7"/>
    <w:rsid w:val="00F94A1B"/>
    <w:rsid w:val="00F965C6"/>
    <w:rsid w:val="00FB0ED0"/>
    <w:rsid w:val="00FB46C6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690FB5BDA854930CD4D5F85234C88AB68421009AEFAE123933E37448ECE2B8898DC60192644219DCC344nAk4P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46</Pages>
  <Words>9625</Words>
  <Characters>54867</Characters>
  <Application>Microsoft Office Word</Application>
  <DocSecurity>0</DocSecurity>
  <Lines>457</Lines>
  <Paragraphs>128</Paragraphs>
  <ScaleCrop>false</ScaleCrop>
  <Company/>
  <LinksUpToDate>false</LinksUpToDate>
  <CharactersWithSpaces>64364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275</cp:revision>
  <cp:lastPrinted>2019-11-13T09:30:00Z</cp:lastPrinted>
  <dcterms:created xsi:type="dcterms:W3CDTF">2018-11-13T11:25:00Z</dcterms:created>
  <dcterms:modified xsi:type="dcterms:W3CDTF">2020-01-10T10:16:00Z</dcterms:modified>
</cp:coreProperties>
</file>