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11" w:rsidRPr="00D52111" w:rsidRDefault="00D52111" w:rsidP="00D52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1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соответствии со статьей 15.2 Федерального закона от 19.07.1997 № 109-ФЗ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безопасном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пестицидами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агрохимикатами»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редакции</w:t>
      </w:r>
    </w:p>
    <w:p w:rsidR="00D52111" w:rsidRPr="00D52111" w:rsidRDefault="00D52111" w:rsidP="00D52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111">
        <w:rPr>
          <w:rFonts w:ascii="Times New Roman" w:hAnsi="Times New Roman" w:cs="Times New Roman"/>
          <w:sz w:val="28"/>
          <w:szCs w:val="28"/>
        </w:rPr>
        <w:t>Федерального закона от 30.12.2020 № 522-ФЗ) в рамках создания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прослеживаемости пестицидов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агрохимикатов в целях обеспечения учета партий пестицидов и агрохимикатов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обращении (производстве (изготовлении), хранении, перевозке (транспортировке),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примени, реализации, обезвреживании, утилизации, уничтожении и захоронении)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Россельхознадзором открыт прием заявок от граждан, юридических лиц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индивидуальных предпринимателей на включение в перечень хозяйствующих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субъектов, осуществляющих обращение пестицидов и агрохимикатов.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Формирование,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актуализация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осуществляться на базе Единого реестра поднадзорных объектов в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системе Россельхознадзора «Цербер», которая будет введена в эксплуатацию с 1</w:t>
      </w:r>
    </w:p>
    <w:p w:rsidR="00000000" w:rsidRDefault="00D52111" w:rsidP="00D52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111">
        <w:rPr>
          <w:rFonts w:ascii="Times New Roman" w:hAnsi="Times New Roman" w:cs="Times New Roman"/>
          <w:sz w:val="28"/>
          <w:szCs w:val="28"/>
        </w:rPr>
        <w:t>июля 2022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Прием документов и регистрация в ФГИС ППА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111">
        <w:rPr>
          <w:rFonts w:ascii="Times New Roman" w:hAnsi="Times New Roman" w:cs="Times New Roman"/>
          <w:sz w:val="28"/>
          <w:szCs w:val="28"/>
        </w:rPr>
        <w:t>должностными лицами Управления на безвозмездной основе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pPr w:leftFromText="180" w:rightFromText="180" w:vertAnchor="page" w:horzAnchor="page" w:tblpX="878" w:tblpY="9166"/>
        <w:tblW w:w="10920" w:type="dxa"/>
        <w:tblLook w:val="04A0"/>
      </w:tblPr>
      <w:tblGrid>
        <w:gridCol w:w="2611"/>
        <w:gridCol w:w="3307"/>
        <w:gridCol w:w="2897"/>
        <w:gridCol w:w="2105"/>
      </w:tblGrid>
      <w:tr w:rsidR="00D52111" w:rsidRPr="00D52111" w:rsidTr="00D52111">
        <w:trPr>
          <w:trHeight w:val="552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111" w:rsidRPr="00D52111" w:rsidRDefault="00D52111" w:rsidP="00D5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1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 Н.В.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111" w:rsidRPr="00D52111" w:rsidRDefault="00D52111" w:rsidP="00D5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Ростовская область, г. Сальск, ул. Промышленная, 2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111" w:rsidRPr="00D52111" w:rsidRDefault="00D52111" w:rsidP="00D5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D5211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ekaterinakonikova@mail.ru</w:t>
              </w:r>
            </w:hyperlink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111" w:rsidRPr="00D52111" w:rsidRDefault="00D52111" w:rsidP="00D5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11">
              <w:rPr>
                <w:rFonts w:ascii="Times New Roman" w:eastAsia="Times New Roman" w:hAnsi="Times New Roman" w:cs="Times New Roman"/>
                <w:sz w:val="24"/>
                <w:szCs w:val="24"/>
              </w:rPr>
              <w:t>8-951-491-81-21</w:t>
            </w:r>
          </w:p>
        </w:tc>
      </w:tr>
      <w:tr w:rsidR="00D52111" w:rsidRPr="00D52111" w:rsidTr="00D52111">
        <w:trPr>
          <w:trHeight w:val="612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111" w:rsidRPr="00D52111" w:rsidRDefault="00D52111" w:rsidP="00D5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111" w:rsidRPr="00D52111" w:rsidRDefault="00D52111" w:rsidP="00D5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111" w:rsidRPr="00D52111" w:rsidRDefault="00D52111" w:rsidP="00D5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111" w:rsidRPr="00D52111" w:rsidRDefault="00D52111" w:rsidP="00D5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111" w:rsidRPr="00D52111" w:rsidTr="00D52111">
        <w:trPr>
          <w:trHeight w:val="31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111" w:rsidRPr="00D52111" w:rsidRDefault="00D52111" w:rsidP="00D5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111" w:rsidRPr="00D52111" w:rsidRDefault="00D52111" w:rsidP="00D5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111" w:rsidRPr="00D52111" w:rsidRDefault="00D52111" w:rsidP="00D5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111" w:rsidRPr="00D52111" w:rsidRDefault="00D52111" w:rsidP="00D5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2111" w:rsidRPr="00D52111" w:rsidRDefault="00D52111" w:rsidP="00D5211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52111" w:rsidRPr="00D5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D52111"/>
    <w:rsid w:val="00D5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11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aterinakoni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2022-02-18T11:15:00Z</dcterms:created>
  <dcterms:modified xsi:type="dcterms:W3CDTF">2022-02-18T11:21:00Z</dcterms:modified>
</cp:coreProperties>
</file>