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B2F" w:rsidRPr="005015F4" w:rsidRDefault="00B84B2F" w:rsidP="00122611">
      <w:pPr>
        <w:jc w:val="center"/>
      </w:pPr>
      <w:r w:rsidRPr="005015F4">
        <w:t>Российская Федерация</w:t>
      </w:r>
    </w:p>
    <w:p w:rsidR="00B84B2F" w:rsidRPr="005015F4" w:rsidRDefault="00B84B2F" w:rsidP="00A8390B">
      <w:pPr>
        <w:jc w:val="center"/>
      </w:pPr>
      <w:r w:rsidRPr="005015F4">
        <w:t>Ростовская область</w:t>
      </w:r>
    </w:p>
    <w:p w:rsidR="00B84B2F" w:rsidRPr="005015F4" w:rsidRDefault="00B84B2F" w:rsidP="00A8390B">
      <w:pPr>
        <w:jc w:val="center"/>
      </w:pPr>
      <w:r w:rsidRPr="005015F4">
        <w:t>Сальский район</w:t>
      </w:r>
    </w:p>
    <w:p w:rsidR="00B84B2F" w:rsidRPr="005015F4" w:rsidRDefault="00B84B2F" w:rsidP="00A8390B">
      <w:pPr>
        <w:jc w:val="center"/>
      </w:pPr>
      <w:r w:rsidRPr="005015F4">
        <w:t xml:space="preserve"> Администрация </w:t>
      </w:r>
      <w:r w:rsidR="00CE6B09" w:rsidRPr="005015F4">
        <w:t>Манычского</w:t>
      </w:r>
      <w:r w:rsidRPr="005015F4">
        <w:t xml:space="preserve"> сельского поселения</w:t>
      </w:r>
    </w:p>
    <w:p w:rsidR="00B84B2F" w:rsidRPr="005015F4" w:rsidRDefault="003E1904" w:rsidP="00A8390B">
      <w:pPr>
        <w:jc w:val="center"/>
        <w:rPr>
          <w:b/>
        </w:rPr>
      </w:pPr>
      <w:r w:rsidRPr="003E1904">
        <w:rPr>
          <w:noProof/>
        </w:rPr>
        <w:pict>
          <v:line id="_x0000_s1026" style="position:absolute;left:0;text-align:left;z-index:251657728" from="-8.95pt,13.5pt" to="499.5pt,13.5pt" strokeweight="3pt"/>
        </w:pict>
      </w:r>
    </w:p>
    <w:p w:rsidR="00B84B2F" w:rsidRPr="005015F4" w:rsidRDefault="00B84B2F" w:rsidP="00A8390B">
      <w:pPr>
        <w:jc w:val="center"/>
        <w:rPr>
          <w:b/>
        </w:rPr>
      </w:pPr>
    </w:p>
    <w:p w:rsidR="008118F8" w:rsidRDefault="008118F8" w:rsidP="00A8390B">
      <w:pPr>
        <w:pStyle w:val="1"/>
        <w:jc w:val="center"/>
      </w:pPr>
    </w:p>
    <w:p w:rsidR="00B84B2F" w:rsidRPr="005015F4" w:rsidRDefault="00B84B2F" w:rsidP="00A8390B">
      <w:pPr>
        <w:pStyle w:val="1"/>
        <w:jc w:val="center"/>
      </w:pPr>
      <w:r w:rsidRPr="005015F4">
        <w:t>РАСПОРЯЖЕНИЕ</w:t>
      </w:r>
    </w:p>
    <w:p w:rsidR="00B84B2F" w:rsidRPr="005015F4" w:rsidRDefault="00B84B2F" w:rsidP="00A8390B">
      <w:pPr>
        <w:jc w:val="center"/>
        <w:rPr>
          <w:b/>
        </w:rPr>
      </w:pPr>
    </w:p>
    <w:p w:rsidR="00B84B2F" w:rsidRPr="005015F4" w:rsidRDefault="005015F4" w:rsidP="00B902EF">
      <w:pPr>
        <w:jc w:val="both"/>
      </w:pPr>
      <w:r w:rsidRPr="005015F4">
        <w:t>1</w:t>
      </w:r>
      <w:r w:rsidR="00122611">
        <w:t>9</w:t>
      </w:r>
      <w:r w:rsidR="00B84B2F" w:rsidRPr="005015F4">
        <w:t xml:space="preserve"> </w:t>
      </w:r>
      <w:r w:rsidR="00122611">
        <w:t>ноя</w:t>
      </w:r>
      <w:r w:rsidRPr="005015F4">
        <w:t>бря</w:t>
      </w:r>
      <w:r w:rsidR="00B84B2F" w:rsidRPr="005015F4">
        <w:t xml:space="preserve"> 201</w:t>
      </w:r>
      <w:r w:rsidR="00122611">
        <w:t>9</w:t>
      </w:r>
      <w:r w:rsidR="00B84B2F" w:rsidRPr="005015F4">
        <w:t xml:space="preserve">г.                                                                </w:t>
      </w:r>
      <w:r w:rsidR="00BC5B41">
        <w:t xml:space="preserve">                    </w:t>
      </w:r>
      <w:r w:rsidR="00122611">
        <w:t xml:space="preserve">        </w:t>
      </w:r>
      <w:r w:rsidR="00BC5B41">
        <w:t xml:space="preserve">                   </w:t>
      </w:r>
      <w:r w:rsidR="00122611">
        <w:t xml:space="preserve">    </w:t>
      </w:r>
      <w:r w:rsidR="00B84B2F" w:rsidRPr="005015F4">
        <w:t xml:space="preserve">№ </w:t>
      </w:r>
    </w:p>
    <w:p w:rsidR="00BC5B41" w:rsidRDefault="00BC5B41" w:rsidP="00A8390B">
      <w:pPr>
        <w:jc w:val="center"/>
      </w:pPr>
    </w:p>
    <w:p w:rsidR="00B84B2F" w:rsidRPr="005015F4" w:rsidRDefault="00CE6B09" w:rsidP="00A8390B">
      <w:pPr>
        <w:jc w:val="center"/>
      </w:pPr>
      <w:r w:rsidRPr="005015F4">
        <w:t>п. Степной Курган</w:t>
      </w:r>
    </w:p>
    <w:p w:rsidR="00B84B2F" w:rsidRDefault="00B84B2F" w:rsidP="00A8390B">
      <w:pPr>
        <w:jc w:val="center"/>
      </w:pPr>
    </w:p>
    <w:p w:rsidR="008118F8" w:rsidRPr="005015F4" w:rsidRDefault="008118F8" w:rsidP="00A8390B">
      <w:pPr>
        <w:jc w:val="center"/>
      </w:pPr>
    </w:p>
    <w:p w:rsidR="00B84B2F" w:rsidRPr="005015F4" w:rsidRDefault="00B84B2F" w:rsidP="00A84495">
      <w:pPr>
        <w:ind w:right="4819"/>
      </w:pPr>
      <w:r w:rsidRPr="005015F4">
        <w:t xml:space="preserve">О создании, составе конкурсной комиссии Администрации </w:t>
      </w:r>
      <w:r w:rsidR="00CE6B09" w:rsidRPr="005015F4">
        <w:t>Манычского</w:t>
      </w:r>
      <w:r w:rsidRPr="005015F4">
        <w:t xml:space="preserve"> сельского поселения Сальского района</w:t>
      </w:r>
    </w:p>
    <w:p w:rsidR="00B84B2F" w:rsidRPr="005015F4" w:rsidRDefault="00B84B2F" w:rsidP="00A84495">
      <w:r w:rsidRPr="005015F4">
        <w:t xml:space="preserve">для проведения  открытого конкурса </w:t>
      </w:r>
    </w:p>
    <w:p w:rsidR="00B84B2F" w:rsidRPr="005015F4" w:rsidRDefault="00B84B2F" w:rsidP="00A84495">
      <w:r w:rsidRPr="005015F4">
        <w:t>по отбору специализированной службы</w:t>
      </w:r>
    </w:p>
    <w:p w:rsidR="00B84B2F" w:rsidRPr="005015F4" w:rsidRDefault="00B84B2F" w:rsidP="00A84495">
      <w:r w:rsidRPr="005015F4">
        <w:t xml:space="preserve">по вопросам похоронного дела </w:t>
      </w:r>
      <w:proofErr w:type="gramStart"/>
      <w:r w:rsidRPr="005015F4">
        <w:t>по</w:t>
      </w:r>
      <w:proofErr w:type="gramEnd"/>
      <w:r w:rsidRPr="005015F4">
        <w:t xml:space="preserve"> </w:t>
      </w:r>
    </w:p>
    <w:p w:rsidR="00B84B2F" w:rsidRPr="005015F4" w:rsidRDefault="00B84B2F" w:rsidP="00A84495">
      <w:r w:rsidRPr="005015F4">
        <w:t>предоставлению гарантированного перечня</w:t>
      </w:r>
    </w:p>
    <w:p w:rsidR="00B84B2F" w:rsidRPr="005015F4" w:rsidRDefault="00B84B2F" w:rsidP="00A84495">
      <w:r w:rsidRPr="005015F4">
        <w:t>услуг по погребению на территории</w:t>
      </w:r>
    </w:p>
    <w:p w:rsidR="00B84B2F" w:rsidRPr="005015F4" w:rsidRDefault="00B84B2F" w:rsidP="00A84495">
      <w:r w:rsidRPr="005015F4">
        <w:t xml:space="preserve">муниципального образования </w:t>
      </w:r>
    </w:p>
    <w:p w:rsidR="00B84B2F" w:rsidRPr="005015F4" w:rsidRDefault="00B84B2F" w:rsidP="00A84495">
      <w:r w:rsidRPr="005015F4">
        <w:t>«</w:t>
      </w:r>
      <w:r w:rsidR="00CE6B09" w:rsidRPr="005015F4">
        <w:t>Манычское</w:t>
      </w:r>
      <w:r w:rsidRPr="005015F4">
        <w:t xml:space="preserve"> сельское поселение» </w:t>
      </w:r>
    </w:p>
    <w:p w:rsidR="00B84B2F" w:rsidRPr="005015F4" w:rsidRDefault="00B84B2F" w:rsidP="00A8390B">
      <w:pPr>
        <w:tabs>
          <w:tab w:val="left" w:pos="6810"/>
        </w:tabs>
      </w:pPr>
      <w:r w:rsidRPr="005015F4">
        <w:tab/>
        <w:t>.</w:t>
      </w:r>
    </w:p>
    <w:p w:rsidR="00154468" w:rsidRPr="00154468" w:rsidRDefault="00B84B2F" w:rsidP="00154468">
      <w:pPr>
        <w:pStyle w:val="12"/>
        <w:jc w:val="both"/>
        <w:rPr>
          <w:color w:val="000000"/>
          <w:sz w:val="24"/>
          <w:szCs w:val="24"/>
        </w:rPr>
      </w:pPr>
      <w:r w:rsidRPr="00154468">
        <w:rPr>
          <w:sz w:val="24"/>
          <w:szCs w:val="24"/>
        </w:rPr>
        <w:t xml:space="preserve"> </w:t>
      </w:r>
      <w:r w:rsidRPr="00154468">
        <w:rPr>
          <w:b/>
          <w:sz w:val="24"/>
          <w:szCs w:val="24"/>
        </w:rPr>
        <w:t xml:space="preserve">        </w:t>
      </w:r>
      <w:r w:rsidRPr="00154468">
        <w:rPr>
          <w:sz w:val="24"/>
          <w:szCs w:val="24"/>
        </w:rPr>
        <w:t>На основании</w:t>
      </w:r>
      <w:r w:rsidRPr="00154468">
        <w:rPr>
          <w:b/>
          <w:sz w:val="24"/>
          <w:szCs w:val="24"/>
        </w:rPr>
        <w:t xml:space="preserve"> </w:t>
      </w:r>
      <w:r w:rsidRPr="00154468">
        <w:rPr>
          <w:sz w:val="24"/>
          <w:szCs w:val="24"/>
        </w:rPr>
        <w:t xml:space="preserve">Федеральных законов: от 16.12.2003 № 131-ФЗ «Об общих принципах местного самоуправления в Российской Федерации», от 26.07.2006 № 135-ФЗ «О защите конкуренции», от 12.01.1996 № 8-ФЗ «О погребении и похоронном деле», Решения Собрания депутатов </w:t>
      </w:r>
      <w:r w:rsidR="00CE6B09" w:rsidRPr="00154468">
        <w:rPr>
          <w:sz w:val="24"/>
          <w:szCs w:val="24"/>
        </w:rPr>
        <w:t>Манычского</w:t>
      </w:r>
      <w:r w:rsidRPr="00154468">
        <w:rPr>
          <w:sz w:val="24"/>
          <w:szCs w:val="24"/>
        </w:rPr>
        <w:t xml:space="preserve"> сельского поселения</w:t>
      </w:r>
      <w:r w:rsidRPr="00154468">
        <w:rPr>
          <w:bCs/>
          <w:sz w:val="24"/>
          <w:szCs w:val="24"/>
        </w:rPr>
        <w:t xml:space="preserve"> </w:t>
      </w:r>
      <w:r w:rsidR="005015F4" w:rsidRPr="00154468">
        <w:rPr>
          <w:bCs/>
          <w:sz w:val="24"/>
          <w:szCs w:val="24"/>
        </w:rPr>
        <w:t>№8</w:t>
      </w:r>
      <w:r w:rsidRPr="00154468">
        <w:rPr>
          <w:bCs/>
          <w:sz w:val="24"/>
          <w:szCs w:val="24"/>
        </w:rPr>
        <w:t xml:space="preserve">3 от </w:t>
      </w:r>
      <w:r w:rsidR="005015F4" w:rsidRPr="00154468">
        <w:rPr>
          <w:bCs/>
          <w:sz w:val="24"/>
          <w:szCs w:val="24"/>
        </w:rPr>
        <w:t>05</w:t>
      </w:r>
      <w:r w:rsidRPr="00154468">
        <w:rPr>
          <w:bCs/>
          <w:sz w:val="24"/>
          <w:szCs w:val="24"/>
        </w:rPr>
        <w:t>.1</w:t>
      </w:r>
      <w:r w:rsidR="005015F4" w:rsidRPr="00154468">
        <w:rPr>
          <w:bCs/>
          <w:sz w:val="24"/>
          <w:szCs w:val="24"/>
        </w:rPr>
        <w:t>2</w:t>
      </w:r>
      <w:r w:rsidRPr="00154468">
        <w:rPr>
          <w:bCs/>
          <w:sz w:val="24"/>
          <w:szCs w:val="24"/>
        </w:rPr>
        <w:t xml:space="preserve">.2014г. «Об утверждении </w:t>
      </w:r>
      <w:r w:rsidRPr="00154468">
        <w:rPr>
          <w:sz w:val="24"/>
          <w:szCs w:val="24"/>
        </w:rPr>
        <w:t xml:space="preserve">положения </w:t>
      </w:r>
      <w:proofErr w:type="gramStart"/>
      <w:r w:rsidRPr="00154468">
        <w:rPr>
          <w:sz w:val="24"/>
          <w:szCs w:val="24"/>
        </w:rPr>
        <w:t>о</w:t>
      </w:r>
      <w:proofErr w:type="gramEnd"/>
      <w:r w:rsidRPr="00154468">
        <w:rPr>
          <w:sz w:val="24"/>
          <w:szCs w:val="24"/>
        </w:rPr>
        <w:t xml:space="preserve">  организации деятельности специализированной службы по вопросам похоронного дела в муниципальном образовании «</w:t>
      </w:r>
      <w:r w:rsidR="00CE6B09" w:rsidRPr="00154468">
        <w:rPr>
          <w:sz w:val="24"/>
          <w:szCs w:val="24"/>
        </w:rPr>
        <w:t>Манычское</w:t>
      </w:r>
      <w:r w:rsidR="00154468" w:rsidRPr="00154468">
        <w:rPr>
          <w:sz w:val="24"/>
          <w:szCs w:val="24"/>
        </w:rPr>
        <w:t xml:space="preserve"> сельское поселение», </w:t>
      </w:r>
      <w:r w:rsidR="00154468" w:rsidRPr="00154468">
        <w:rPr>
          <w:color w:val="000000"/>
          <w:sz w:val="24"/>
          <w:szCs w:val="24"/>
        </w:rPr>
        <w:t xml:space="preserve">Постановление Администрации Манычского сельского поселения от 05.12.2014 г. №203 «Об утверждении Порядка деятельности и правил содержания общественных кладбищ на территории Манычского сельского поселения Сальского района». </w:t>
      </w:r>
    </w:p>
    <w:p w:rsidR="00B84B2F" w:rsidRPr="00154468" w:rsidRDefault="00B84B2F" w:rsidP="00154468">
      <w:pPr>
        <w:ind w:firstLine="708"/>
        <w:jc w:val="both"/>
        <w:rPr>
          <w:sz w:val="20"/>
          <w:szCs w:val="20"/>
        </w:rPr>
      </w:pPr>
      <w:r w:rsidRPr="005015F4">
        <w:t xml:space="preserve">                                          </w:t>
      </w:r>
    </w:p>
    <w:p w:rsidR="00B84B2F" w:rsidRPr="005015F4" w:rsidRDefault="00B84B2F" w:rsidP="00A84495">
      <w:pPr>
        <w:jc w:val="both"/>
      </w:pPr>
      <w:r w:rsidRPr="005015F4">
        <w:t xml:space="preserve">             1.</w:t>
      </w:r>
      <w:r w:rsidR="00122611">
        <w:t xml:space="preserve"> </w:t>
      </w:r>
      <w:r w:rsidRPr="005015F4">
        <w:t>Утвердить для проведения открытого конкурса по отбору специализированной службы по вопросам похоронного дела по предоставлению гарантированного перечня услуг по погребению на территории муниципального образования «</w:t>
      </w:r>
      <w:r w:rsidR="00CE6B09" w:rsidRPr="005015F4">
        <w:t>Манычское</w:t>
      </w:r>
      <w:r w:rsidRPr="005015F4">
        <w:t xml:space="preserve"> сельское поселение» конкурсную комиссию в составе:</w:t>
      </w:r>
    </w:p>
    <w:p w:rsidR="00B84B2F" w:rsidRPr="005015F4" w:rsidRDefault="00B84B2F" w:rsidP="00A84495">
      <w:pPr>
        <w:jc w:val="both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2409"/>
        <w:gridCol w:w="5245"/>
      </w:tblGrid>
      <w:tr w:rsidR="005015F4" w:rsidRPr="005015F4" w:rsidTr="00154468">
        <w:tc>
          <w:tcPr>
            <w:tcW w:w="2127" w:type="dxa"/>
          </w:tcPr>
          <w:p w:rsidR="005015F4" w:rsidRPr="005015F4" w:rsidRDefault="005015F4" w:rsidP="008118F8">
            <w:pPr>
              <w:widowControl w:val="0"/>
              <w:jc w:val="center"/>
            </w:pPr>
            <w:r w:rsidRPr="005015F4">
              <w:t>Председатель комиссии</w:t>
            </w:r>
          </w:p>
        </w:tc>
        <w:tc>
          <w:tcPr>
            <w:tcW w:w="2409" w:type="dxa"/>
          </w:tcPr>
          <w:p w:rsidR="005015F4" w:rsidRPr="005015F4" w:rsidRDefault="005015F4" w:rsidP="002274BE">
            <w:pPr>
              <w:widowControl w:val="0"/>
              <w:jc w:val="center"/>
            </w:pPr>
            <w:r w:rsidRPr="005015F4">
              <w:t>Бавина Галина Павловна</w:t>
            </w:r>
          </w:p>
        </w:tc>
        <w:tc>
          <w:tcPr>
            <w:tcW w:w="5245" w:type="dxa"/>
          </w:tcPr>
          <w:p w:rsidR="005015F4" w:rsidRPr="008118F8" w:rsidRDefault="008118F8" w:rsidP="002274BE">
            <w:pPr>
              <w:widowControl w:val="0"/>
              <w:jc w:val="center"/>
            </w:pPr>
            <w:r w:rsidRPr="008118F8">
              <w:t>г</w:t>
            </w:r>
            <w:r w:rsidR="005015F4" w:rsidRPr="008118F8">
              <w:t xml:space="preserve">лава </w:t>
            </w:r>
            <w:r w:rsidRPr="008118F8">
              <w:t xml:space="preserve">Администрации </w:t>
            </w:r>
            <w:r w:rsidR="005015F4" w:rsidRPr="008118F8">
              <w:t>Манычского сельского поселения</w:t>
            </w:r>
          </w:p>
        </w:tc>
      </w:tr>
      <w:tr w:rsidR="005015F4" w:rsidRPr="005015F4" w:rsidTr="00154468">
        <w:tc>
          <w:tcPr>
            <w:tcW w:w="2127" w:type="dxa"/>
          </w:tcPr>
          <w:p w:rsidR="005015F4" w:rsidRPr="005015F4" w:rsidRDefault="005015F4" w:rsidP="008118F8">
            <w:pPr>
              <w:widowControl w:val="0"/>
              <w:jc w:val="center"/>
            </w:pPr>
            <w:r w:rsidRPr="005015F4">
              <w:t>Член комиссии</w:t>
            </w:r>
          </w:p>
          <w:p w:rsidR="005015F4" w:rsidRPr="005015F4" w:rsidRDefault="005015F4" w:rsidP="008118F8">
            <w:pPr>
              <w:widowControl w:val="0"/>
              <w:jc w:val="center"/>
            </w:pPr>
          </w:p>
        </w:tc>
        <w:tc>
          <w:tcPr>
            <w:tcW w:w="2409" w:type="dxa"/>
          </w:tcPr>
          <w:p w:rsidR="005015F4" w:rsidRPr="005015F4" w:rsidRDefault="008D4DFF" w:rsidP="002274BE">
            <w:pPr>
              <w:widowControl w:val="0"/>
              <w:jc w:val="center"/>
            </w:pPr>
            <w:r>
              <w:t>Максимкина Екатерина Владимировна</w:t>
            </w:r>
          </w:p>
        </w:tc>
        <w:tc>
          <w:tcPr>
            <w:tcW w:w="5245" w:type="dxa"/>
          </w:tcPr>
          <w:p w:rsidR="005015F4" w:rsidRPr="008118F8" w:rsidRDefault="008118F8" w:rsidP="002274BE">
            <w:pPr>
              <w:widowControl w:val="0"/>
              <w:jc w:val="center"/>
            </w:pPr>
            <w:r w:rsidRPr="008118F8">
              <w:t>н</w:t>
            </w:r>
            <w:r w:rsidR="005015F4" w:rsidRPr="008118F8">
              <w:t xml:space="preserve">ачальник сектора экономики и финансов </w:t>
            </w:r>
          </w:p>
        </w:tc>
      </w:tr>
      <w:tr w:rsidR="005015F4" w:rsidRPr="005015F4" w:rsidTr="00154468">
        <w:tc>
          <w:tcPr>
            <w:tcW w:w="2127" w:type="dxa"/>
          </w:tcPr>
          <w:p w:rsidR="005015F4" w:rsidRPr="005015F4" w:rsidRDefault="005015F4" w:rsidP="008118F8">
            <w:pPr>
              <w:jc w:val="center"/>
            </w:pPr>
            <w:r w:rsidRPr="005015F4">
              <w:t>Член комиссии</w:t>
            </w:r>
          </w:p>
        </w:tc>
        <w:tc>
          <w:tcPr>
            <w:tcW w:w="2409" w:type="dxa"/>
          </w:tcPr>
          <w:p w:rsidR="005015F4" w:rsidRPr="005015F4" w:rsidRDefault="005015F4" w:rsidP="002274BE">
            <w:pPr>
              <w:widowControl w:val="0"/>
              <w:jc w:val="center"/>
            </w:pPr>
            <w:r w:rsidRPr="005015F4">
              <w:t>Дудченко Светлана Михайловна</w:t>
            </w:r>
          </w:p>
        </w:tc>
        <w:tc>
          <w:tcPr>
            <w:tcW w:w="5245" w:type="dxa"/>
          </w:tcPr>
          <w:p w:rsidR="005015F4" w:rsidRPr="008118F8" w:rsidRDefault="008118F8" w:rsidP="002274BE">
            <w:pPr>
              <w:widowControl w:val="0"/>
              <w:tabs>
                <w:tab w:val="left" w:pos="735"/>
                <w:tab w:val="left" w:pos="6105"/>
              </w:tabs>
              <w:jc w:val="center"/>
            </w:pPr>
            <w:r w:rsidRPr="008118F8">
              <w:t>в</w:t>
            </w:r>
            <w:r w:rsidR="005015F4" w:rsidRPr="008118F8">
              <w:t xml:space="preserve">едущий специалист  </w:t>
            </w:r>
          </w:p>
        </w:tc>
      </w:tr>
      <w:tr w:rsidR="005015F4" w:rsidRPr="005015F4" w:rsidTr="00154468">
        <w:tc>
          <w:tcPr>
            <w:tcW w:w="2127" w:type="dxa"/>
          </w:tcPr>
          <w:p w:rsidR="005015F4" w:rsidRPr="005015F4" w:rsidRDefault="005015F4" w:rsidP="008118F8">
            <w:pPr>
              <w:jc w:val="center"/>
            </w:pPr>
            <w:r w:rsidRPr="005015F4">
              <w:t>Член комиссии</w:t>
            </w:r>
          </w:p>
        </w:tc>
        <w:tc>
          <w:tcPr>
            <w:tcW w:w="2409" w:type="dxa"/>
          </w:tcPr>
          <w:p w:rsidR="005015F4" w:rsidRPr="005015F4" w:rsidRDefault="00122611" w:rsidP="002274BE">
            <w:pPr>
              <w:widowControl w:val="0"/>
              <w:jc w:val="center"/>
            </w:pPr>
            <w:r>
              <w:t>Метелкина Ирина Андреевна</w:t>
            </w:r>
            <w:r w:rsidR="005015F4" w:rsidRPr="005015F4">
              <w:t xml:space="preserve"> </w:t>
            </w:r>
          </w:p>
        </w:tc>
        <w:tc>
          <w:tcPr>
            <w:tcW w:w="5245" w:type="dxa"/>
          </w:tcPr>
          <w:p w:rsidR="005015F4" w:rsidRPr="008118F8" w:rsidRDefault="008118F8" w:rsidP="002274BE">
            <w:pPr>
              <w:widowControl w:val="0"/>
              <w:jc w:val="center"/>
            </w:pPr>
            <w:r w:rsidRPr="008118F8">
              <w:t>ведущий специалист – экономист</w:t>
            </w:r>
          </w:p>
        </w:tc>
      </w:tr>
      <w:tr w:rsidR="005015F4" w:rsidRPr="005015F4" w:rsidTr="00154468">
        <w:tc>
          <w:tcPr>
            <w:tcW w:w="2127" w:type="dxa"/>
          </w:tcPr>
          <w:p w:rsidR="005015F4" w:rsidRPr="005015F4" w:rsidRDefault="005015F4" w:rsidP="008118F8">
            <w:pPr>
              <w:jc w:val="center"/>
            </w:pPr>
            <w:r w:rsidRPr="005015F4">
              <w:t>Член комиссии</w:t>
            </w:r>
          </w:p>
        </w:tc>
        <w:tc>
          <w:tcPr>
            <w:tcW w:w="2409" w:type="dxa"/>
          </w:tcPr>
          <w:p w:rsidR="005015F4" w:rsidRPr="005015F4" w:rsidRDefault="00122611" w:rsidP="002274BE">
            <w:pPr>
              <w:widowControl w:val="0"/>
              <w:jc w:val="center"/>
            </w:pPr>
            <w:r>
              <w:t xml:space="preserve">Назаренко </w:t>
            </w:r>
            <w:proofErr w:type="spellStart"/>
            <w:r>
              <w:t>Карина</w:t>
            </w:r>
            <w:proofErr w:type="spellEnd"/>
            <w:r>
              <w:t xml:space="preserve"> Михайловна</w:t>
            </w:r>
            <w:r w:rsidR="005015F4" w:rsidRPr="005015F4">
              <w:t xml:space="preserve"> </w:t>
            </w:r>
          </w:p>
        </w:tc>
        <w:tc>
          <w:tcPr>
            <w:tcW w:w="5245" w:type="dxa"/>
          </w:tcPr>
          <w:p w:rsidR="005015F4" w:rsidRPr="008118F8" w:rsidRDefault="008118F8" w:rsidP="002274BE">
            <w:pPr>
              <w:widowControl w:val="0"/>
              <w:jc w:val="center"/>
            </w:pPr>
            <w:r w:rsidRPr="008118F8">
              <w:t>с</w:t>
            </w:r>
            <w:r w:rsidR="005015F4" w:rsidRPr="008118F8">
              <w:t>пециалист по земельным и имущественным отношениям</w:t>
            </w:r>
          </w:p>
        </w:tc>
      </w:tr>
    </w:tbl>
    <w:p w:rsidR="00B84B2F" w:rsidRPr="005015F4" w:rsidRDefault="00B84B2F" w:rsidP="00E069B0">
      <w:pPr>
        <w:jc w:val="both"/>
      </w:pPr>
    </w:p>
    <w:p w:rsidR="008118F8" w:rsidRDefault="00B84B2F" w:rsidP="008118F8">
      <w:pPr>
        <w:tabs>
          <w:tab w:val="left" w:pos="426"/>
          <w:tab w:val="left" w:pos="709"/>
          <w:tab w:val="left" w:pos="1276"/>
        </w:tabs>
        <w:jc w:val="both"/>
        <w:rPr>
          <w:bCs/>
        </w:rPr>
      </w:pPr>
      <w:r w:rsidRPr="008118F8">
        <w:t xml:space="preserve">            2.</w:t>
      </w:r>
      <w:r w:rsidR="008118F8" w:rsidRPr="008118F8">
        <w:t xml:space="preserve"> Настоящее распоряжение вступает </w:t>
      </w:r>
      <w:r w:rsidR="008118F8" w:rsidRPr="008118F8">
        <w:rPr>
          <w:bCs/>
        </w:rPr>
        <w:t xml:space="preserve">в силу со дня его обнародования на информационных стендах и </w:t>
      </w:r>
      <w:r w:rsidR="008118F8" w:rsidRPr="008118F8">
        <w:rPr>
          <w:spacing w:val="-4"/>
        </w:rPr>
        <w:t xml:space="preserve">на официальном Интернет-сайте Администрации </w:t>
      </w:r>
      <w:r w:rsidR="008118F8" w:rsidRPr="008118F8">
        <w:rPr>
          <w:bCs/>
        </w:rPr>
        <w:t>Манычского сельского поселения.</w:t>
      </w:r>
    </w:p>
    <w:p w:rsidR="008118F8" w:rsidRPr="008118F8" w:rsidRDefault="008118F8" w:rsidP="008118F8">
      <w:pPr>
        <w:tabs>
          <w:tab w:val="left" w:pos="426"/>
          <w:tab w:val="left" w:pos="709"/>
          <w:tab w:val="left" w:pos="1276"/>
        </w:tabs>
        <w:jc w:val="both"/>
      </w:pPr>
    </w:p>
    <w:p w:rsidR="008118F8" w:rsidRDefault="008118F8" w:rsidP="008118F8">
      <w:pPr>
        <w:ind w:right="15" w:firstLine="709"/>
      </w:pPr>
      <w:r w:rsidRPr="008118F8">
        <w:lastRenderedPageBreak/>
        <w:t>3. Распоряжение Администрации Манычского с</w:t>
      </w:r>
      <w:r w:rsidR="00122611">
        <w:t>ельского поселения от 11.12.2017 №77</w:t>
      </w:r>
      <w:r w:rsidRPr="008118F8">
        <w:t xml:space="preserve"> «О создании, составе конкурсной комиссии Администрации Манычского сельского поселения Сальского района для проведения  открытого конкурса по отбору </w:t>
      </w:r>
      <w:r>
        <w:t>с</w:t>
      </w:r>
      <w:r w:rsidRPr="008118F8">
        <w:t xml:space="preserve">пециализированной службы по вопросам похоронного дела по предоставлению гарантированного перечня услуг по погребению на территории муниципального образования «Манычское сельское поселение» считать утратившим силу. </w:t>
      </w:r>
    </w:p>
    <w:p w:rsidR="008118F8" w:rsidRPr="008118F8" w:rsidRDefault="008118F8" w:rsidP="008118F8">
      <w:pPr>
        <w:ind w:right="15" w:firstLine="709"/>
      </w:pPr>
    </w:p>
    <w:p w:rsidR="00B84B2F" w:rsidRPr="008118F8" w:rsidRDefault="008118F8" w:rsidP="008118F8">
      <w:pPr>
        <w:tabs>
          <w:tab w:val="left" w:pos="426"/>
          <w:tab w:val="left" w:pos="709"/>
          <w:tab w:val="left" w:pos="1276"/>
        </w:tabs>
        <w:ind w:firstLine="709"/>
        <w:jc w:val="both"/>
      </w:pPr>
      <w:r>
        <w:t xml:space="preserve">4. </w:t>
      </w:r>
      <w:proofErr w:type="gramStart"/>
      <w:r w:rsidR="00B84B2F" w:rsidRPr="008118F8">
        <w:t>Контроль за</w:t>
      </w:r>
      <w:proofErr w:type="gramEnd"/>
      <w:r w:rsidR="00B84B2F" w:rsidRPr="008118F8">
        <w:t xml:space="preserve"> исполнением настоящего постановления оставляю за собой.</w:t>
      </w:r>
    </w:p>
    <w:p w:rsidR="00B84B2F" w:rsidRPr="008118F8" w:rsidRDefault="00B84B2F" w:rsidP="00B86B5E">
      <w:pPr>
        <w:tabs>
          <w:tab w:val="left" w:pos="426"/>
          <w:tab w:val="left" w:pos="709"/>
          <w:tab w:val="left" w:pos="1276"/>
        </w:tabs>
      </w:pPr>
    </w:p>
    <w:p w:rsidR="008118F8" w:rsidRDefault="008118F8" w:rsidP="00B86B5E">
      <w:pPr>
        <w:tabs>
          <w:tab w:val="left" w:pos="426"/>
          <w:tab w:val="left" w:pos="709"/>
          <w:tab w:val="left" w:pos="1276"/>
        </w:tabs>
      </w:pPr>
    </w:p>
    <w:p w:rsidR="008118F8" w:rsidRDefault="008118F8" w:rsidP="00B86B5E">
      <w:pPr>
        <w:tabs>
          <w:tab w:val="left" w:pos="426"/>
          <w:tab w:val="left" w:pos="709"/>
          <w:tab w:val="left" w:pos="1276"/>
        </w:tabs>
      </w:pPr>
    </w:p>
    <w:p w:rsidR="008118F8" w:rsidRDefault="008118F8" w:rsidP="00B86B5E">
      <w:pPr>
        <w:tabs>
          <w:tab w:val="left" w:pos="426"/>
          <w:tab w:val="left" w:pos="709"/>
          <w:tab w:val="left" w:pos="1276"/>
        </w:tabs>
      </w:pPr>
    </w:p>
    <w:p w:rsidR="008118F8" w:rsidRDefault="008118F8" w:rsidP="00B86B5E">
      <w:pPr>
        <w:tabs>
          <w:tab w:val="left" w:pos="426"/>
          <w:tab w:val="left" w:pos="709"/>
          <w:tab w:val="left" w:pos="1276"/>
        </w:tabs>
      </w:pPr>
    </w:p>
    <w:p w:rsidR="008118F8" w:rsidRDefault="008118F8" w:rsidP="00B86B5E">
      <w:pPr>
        <w:tabs>
          <w:tab w:val="left" w:pos="426"/>
          <w:tab w:val="left" w:pos="709"/>
          <w:tab w:val="left" w:pos="1276"/>
        </w:tabs>
      </w:pPr>
    </w:p>
    <w:p w:rsidR="00B84B2F" w:rsidRPr="008118F8" w:rsidRDefault="00B84B2F" w:rsidP="00B86B5E">
      <w:pPr>
        <w:tabs>
          <w:tab w:val="left" w:pos="426"/>
          <w:tab w:val="left" w:pos="709"/>
          <w:tab w:val="left" w:pos="1276"/>
        </w:tabs>
      </w:pPr>
      <w:r w:rsidRPr="008118F8">
        <w:t xml:space="preserve">Глава </w:t>
      </w:r>
      <w:r w:rsidR="008118F8" w:rsidRPr="008118F8">
        <w:t xml:space="preserve">Администрации </w:t>
      </w:r>
      <w:r w:rsidR="00CE6B09" w:rsidRPr="008118F8">
        <w:t>Манычского</w:t>
      </w:r>
      <w:r w:rsidRPr="008118F8">
        <w:t xml:space="preserve"> </w:t>
      </w:r>
    </w:p>
    <w:p w:rsidR="00B84B2F" w:rsidRPr="005015F4" w:rsidRDefault="00B84B2F" w:rsidP="00B86B5E">
      <w:pPr>
        <w:tabs>
          <w:tab w:val="left" w:pos="426"/>
          <w:tab w:val="left" w:pos="709"/>
          <w:tab w:val="left" w:pos="1276"/>
        </w:tabs>
      </w:pPr>
      <w:r w:rsidRPr="005015F4">
        <w:t xml:space="preserve">сельского поселения                                                       </w:t>
      </w:r>
      <w:r w:rsidR="008118F8">
        <w:t xml:space="preserve">                                                 </w:t>
      </w:r>
      <w:r w:rsidRPr="005015F4">
        <w:t xml:space="preserve">   </w:t>
      </w:r>
      <w:r w:rsidR="005015F4" w:rsidRPr="005015F4">
        <w:t>Г.П. Бавина</w:t>
      </w:r>
    </w:p>
    <w:p w:rsidR="00B84B2F" w:rsidRDefault="00B84B2F" w:rsidP="00A8390B">
      <w:pPr>
        <w:tabs>
          <w:tab w:val="left" w:pos="6240"/>
        </w:tabs>
      </w:pPr>
    </w:p>
    <w:p w:rsidR="008118F8" w:rsidRDefault="008118F8" w:rsidP="00A8390B">
      <w:pPr>
        <w:tabs>
          <w:tab w:val="left" w:pos="6240"/>
        </w:tabs>
      </w:pPr>
    </w:p>
    <w:p w:rsidR="008118F8" w:rsidRDefault="008118F8" w:rsidP="00A8390B">
      <w:pPr>
        <w:tabs>
          <w:tab w:val="left" w:pos="6240"/>
        </w:tabs>
      </w:pPr>
    </w:p>
    <w:p w:rsidR="008118F8" w:rsidRDefault="008118F8" w:rsidP="00A8390B">
      <w:pPr>
        <w:tabs>
          <w:tab w:val="left" w:pos="6240"/>
        </w:tabs>
      </w:pPr>
    </w:p>
    <w:p w:rsidR="008118F8" w:rsidRDefault="008118F8" w:rsidP="00A8390B">
      <w:pPr>
        <w:tabs>
          <w:tab w:val="left" w:pos="6240"/>
        </w:tabs>
      </w:pPr>
    </w:p>
    <w:p w:rsidR="008118F8" w:rsidRDefault="008118F8" w:rsidP="00A8390B">
      <w:pPr>
        <w:tabs>
          <w:tab w:val="left" w:pos="6240"/>
        </w:tabs>
      </w:pPr>
    </w:p>
    <w:p w:rsidR="008118F8" w:rsidRDefault="008118F8" w:rsidP="00A8390B">
      <w:pPr>
        <w:tabs>
          <w:tab w:val="left" w:pos="6240"/>
        </w:tabs>
      </w:pPr>
    </w:p>
    <w:p w:rsidR="008118F8" w:rsidRDefault="008118F8" w:rsidP="00A8390B">
      <w:pPr>
        <w:tabs>
          <w:tab w:val="left" w:pos="6240"/>
        </w:tabs>
      </w:pPr>
    </w:p>
    <w:p w:rsidR="008118F8" w:rsidRDefault="008118F8" w:rsidP="00A8390B">
      <w:pPr>
        <w:tabs>
          <w:tab w:val="left" w:pos="6240"/>
        </w:tabs>
      </w:pPr>
    </w:p>
    <w:p w:rsidR="008118F8" w:rsidRDefault="008118F8" w:rsidP="00A8390B">
      <w:pPr>
        <w:tabs>
          <w:tab w:val="left" w:pos="6240"/>
        </w:tabs>
      </w:pPr>
    </w:p>
    <w:p w:rsidR="008118F8" w:rsidRDefault="008118F8" w:rsidP="00A8390B">
      <w:pPr>
        <w:tabs>
          <w:tab w:val="left" w:pos="6240"/>
        </w:tabs>
      </w:pPr>
    </w:p>
    <w:p w:rsidR="008118F8" w:rsidRDefault="008118F8" w:rsidP="00A8390B">
      <w:pPr>
        <w:tabs>
          <w:tab w:val="left" w:pos="6240"/>
        </w:tabs>
      </w:pPr>
    </w:p>
    <w:p w:rsidR="008118F8" w:rsidRDefault="008118F8" w:rsidP="00A8390B">
      <w:pPr>
        <w:tabs>
          <w:tab w:val="left" w:pos="6240"/>
        </w:tabs>
      </w:pPr>
    </w:p>
    <w:p w:rsidR="008118F8" w:rsidRDefault="008118F8" w:rsidP="00A8390B">
      <w:pPr>
        <w:tabs>
          <w:tab w:val="left" w:pos="6240"/>
        </w:tabs>
      </w:pPr>
    </w:p>
    <w:p w:rsidR="008118F8" w:rsidRDefault="008118F8" w:rsidP="00A8390B">
      <w:pPr>
        <w:tabs>
          <w:tab w:val="left" w:pos="6240"/>
        </w:tabs>
      </w:pPr>
    </w:p>
    <w:p w:rsidR="008118F8" w:rsidRDefault="008118F8" w:rsidP="00A8390B">
      <w:pPr>
        <w:tabs>
          <w:tab w:val="left" w:pos="6240"/>
        </w:tabs>
      </w:pPr>
    </w:p>
    <w:p w:rsidR="008118F8" w:rsidRDefault="008118F8" w:rsidP="00A8390B">
      <w:pPr>
        <w:tabs>
          <w:tab w:val="left" w:pos="6240"/>
        </w:tabs>
      </w:pPr>
    </w:p>
    <w:p w:rsidR="008118F8" w:rsidRDefault="008118F8" w:rsidP="00A8390B">
      <w:pPr>
        <w:tabs>
          <w:tab w:val="left" w:pos="6240"/>
        </w:tabs>
      </w:pPr>
    </w:p>
    <w:p w:rsidR="008118F8" w:rsidRDefault="008118F8" w:rsidP="00A8390B">
      <w:pPr>
        <w:tabs>
          <w:tab w:val="left" w:pos="6240"/>
        </w:tabs>
      </w:pPr>
    </w:p>
    <w:p w:rsidR="008118F8" w:rsidRDefault="008118F8" w:rsidP="00A8390B">
      <w:pPr>
        <w:tabs>
          <w:tab w:val="left" w:pos="6240"/>
        </w:tabs>
      </w:pPr>
    </w:p>
    <w:p w:rsidR="008118F8" w:rsidRDefault="008118F8" w:rsidP="00A8390B">
      <w:pPr>
        <w:tabs>
          <w:tab w:val="left" w:pos="6240"/>
        </w:tabs>
      </w:pPr>
    </w:p>
    <w:p w:rsidR="008118F8" w:rsidRDefault="008118F8" w:rsidP="00A8390B">
      <w:pPr>
        <w:tabs>
          <w:tab w:val="left" w:pos="6240"/>
        </w:tabs>
      </w:pPr>
    </w:p>
    <w:p w:rsidR="008118F8" w:rsidRDefault="008118F8" w:rsidP="00A8390B">
      <w:pPr>
        <w:tabs>
          <w:tab w:val="left" w:pos="6240"/>
        </w:tabs>
      </w:pPr>
    </w:p>
    <w:p w:rsidR="008118F8" w:rsidRDefault="008118F8" w:rsidP="00A8390B">
      <w:pPr>
        <w:tabs>
          <w:tab w:val="left" w:pos="6240"/>
        </w:tabs>
      </w:pPr>
    </w:p>
    <w:p w:rsidR="008118F8" w:rsidRDefault="008118F8" w:rsidP="00A8390B">
      <w:pPr>
        <w:tabs>
          <w:tab w:val="left" w:pos="6240"/>
        </w:tabs>
      </w:pPr>
    </w:p>
    <w:p w:rsidR="008118F8" w:rsidRDefault="008118F8" w:rsidP="00A8390B">
      <w:pPr>
        <w:tabs>
          <w:tab w:val="left" w:pos="6240"/>
        </w:tabs>
      </w:pPr>
    </w:p>
    <w:p w:rsidR="008118F8" w:rsidRDefault="008118F8" w:rsidP="00A8390B">
      <w:pPr>
        <w:tabs>
          <w:tab w:val="left" w:pos="6240"/>
        </w:tabs>
      </w:pPr>
    </w:p>
    <w:p w:rsidR="008118F8" w:rsidRDefault="008118F8" w:rsidP="00A8390B">
      <w:pPr>
        <w:tabs>
          <w:tab w:val="left" w:pos="6240"/>
        </w:tabs>
      </w:pPr>
    </w:p>
    <w:p w:rsidR="008118F8" w:rsidRDefault="008118F8" w:rsidP="00A8390B">
      <w:pPr>
        <w:tabs>
          <w:tab w:val="left" w:pos="6240"/>
        </w:tabs>
      </w:pPr>
    </w:p>
    <w:p w:rsidR="008118F8" w:rsidRDefault="008118F8" w:rsidP="00A8390B">
      <w:pPr>
        <w:tabs>
          <w:tab w:val="left" w:pos="6240"/>
        </w:tabs>
      </w:pPr>
    </w:p>
    <w:p w:rsidR="008118F8" w:rsidRDefault="008118F8" w:rsidP="00A8390B">
      <w:pPr>
        <w:tabs>
          <w:tab w:val="left" w:pos="6240"/>
        </w:tabs>
      </w:pPr>
    </w:p>
    <w:p w:rsidR="008118F8" w:rsidRDefault="008118F8" w:rsidP="00A8390B">
      <w:pPr>
        <w:tabs>
          <w:tab w:val="left" w:pos="6240"/>
        </w:tabs>
      </w:pPr>
    </w:p>
    <w:p w:rsidR="008118F8" w:rsidRDefault="008118F8" w:rsidP="00A8390B">
      <w:pPr>
        <w:tabs>
          <w:tab w:val="left" w:pos="6240"/>
        </w:tabs>
      </w:pPr>
    </w:p>
    <w:p w:rsidR="008118F8" w:rsidRDefault="008118F8" w:rsidP="00A8390B">
      <w:pPr>
        <w:tabs>
          <w:tab w:val="left" w:pos="6240"/>
        </w:tabs>
      </w:pPr>
    </w:p>
    <w:p w:rsidR="008118F8" w:rsidRDefault="008118F8" w:rsidP="00A8390B">
      <w:pPr>
        <w:tabs>
          <w:tab w:val="left" w:pos="6240"/>
        </w:tabs>
      </w:pPr>
    </w:p>
    <w:p w:rsidR="008118F8" w:rsidRDefault="008118F8" w:rsidP="00A8390B">
      <w:pPr>
        <w:tabs>
          <w:tab w:val="left" w:pos="6240"/>
        </w:tabs>
      </w:pPr>
    </w:p>
    <w:p w:rsidR="008118F8" w:rsidRDefault="008118F8" w:rsidP="00A8390B">
      <w:pPr>
        <w:tabs>
          <w:tab w:val="left" w:pos="6240"/>
        </w:tabs>
      </w:pPr>
    </w:p>
    <w:p w:rsidR="008118F8" w:rsidRPr="005015F4" w:rsidRDefault="008118F8" w:rsidP="00A8390B">
      <w:pPr>
        <w:tabs>
          <w:tab w:val="left" w:pos="6240"/>
        </w:tabs>
      </w:pPr>
    </w:p>
    <w:p w:rsidR="00B84B2F" w:rsidRPr="00122611" w:rsidRDefault="00B84B2F" w:rsidP="00A8390B">
      <w:pPr>
        <w:tabs>
          <w:tab w:val="left" w:pos="6240"/>
        </w:tabs>
        <w:rPr>
          <w:sz w:val="18"/>
          <w:szCs w:val="18"/>
        </w:rPr>
      </w:pPr>
      <w:r w:rsidRPr="00122611">
        <w:rPr>
          <w:sz w:val="18"/>
          <w:szCs w:val="18"/>
        </w:rPr>
        <w:t>Подготовил:</w:t>
      </w:r>
    </w:p>
    <w:p w:rsidR="00B84B2F" w:rsidRPr="00122611" w:rsidRDefault="005015F4" w:rsidP="00A8390B">
      <w:pPr>
        <w:tabs>
          <w:tab w:val="left" w:pos="6240"/>
        </w:tabs>
        <w:rPr>
          <w:sz w:val="18"/>
          <w:szCs w:val="18"/>
        </w:rPr>
      </w:pPr>
      <w:r w:rsidRPr="00122611">
        <w:rPr>
          <w:sz w:val="18"/>
          <w:szCs w:val="18"/>
        </w:rPr>
        <w:t>М</w:t>
      </w:r>
      <w:r w:rsidR="00122611" w:rsidRPr="00122611">
        <w:rPr>
          <w:sz w:val="18"/>
          <w:szCs w:val="18"/>
        </w:rPr>
        <w:t>етелкина И</w:t>
      </w:r>
      <w:r w:rsidRPr="00122611">
        <w:rPr>
          <w:sz w:val="18"/>
          <w:szCs w:val="18"/>
        </w:rPr>
        <w:t>.</w:t>
      </w:r>
      <w:r w:rsidR="00122611" w:rsidRPr="00122611">
        <w:rPr>
          <w:sz w:val="18"/>
          <w:szCs w:val="18"/>
        </w:rPr>
        <w:t>А.</w:t>
      </w:r>
    </w:p>
    <w:sectPr w:rsidR="00B84B2F" w:rsidRPr="00122611" w:rsidSect="008D1E73">
      <w:pgSz w:w="11906" w:h="16838"/>
      <w:pgMar w:top="539" w:right="850" w:bottom="36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C743E"/>
    <w:multiLevelType w:val="hybridMultilevel"/>
    <w:tmpl w:val="9E4C5F26"/>
    <w:lvl w:ilvl="0" w:tplc="0419000F">
      <w:start w:val="1"/>
      <w:numFmt w:val="decimal"/>
      <w:lvlText w:val="%1."/>
      <w:lvlJc w:val="left"/>
      <w:pPr>
        <w:tabs>
          <w:tab w:val="num" w:pos="1830"/>
        </w:tabs>
        <w:ind w:left="18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50"/>
        </w:tabs>
        <w:ind w:left="25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70"/>
        </w:tabs>
        <w:ind w:left="32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90"/>
        </w:tabs>
        <w:ind w:left="39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710"/>
        </w:tabs>
        <w:ind w:left="47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30"/>
        </w:tabs>
        <w:ind w:left="54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50"/>
        </w:tabs>
        <w:ind w:left="61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70"/>
        </w:tabs>
        <w:ind w:left="68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90"/>
        </w:tabs>
        <w:ind w:left="7590" w:hanging="180"/>
      </w:pPr>
      <w:rPr>
        <w:rFonts w:cs="Times New Roman"/>
      </w:rPr>
    </w:lvl>
  </w:abstractNum>
  <w:abstractNum w:abstractNumId="1">
    <w:nsid w:val="799351E4"/>
    <w:multiLevelType w:val="hybridMultilevel"/>
    <w:tmpl w:val="E13E9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8390B"/>
    <w:rsid w:val="00020FD9"/>
    <w:rsid w:val="0002421E"/>
    <w:rsid w:val="000428F2"/>
    <w:rsid w:val="00057A66"/>
    <w:rsid w:val="00063844"/>
    <w:rsid w:val="00084A9B"/>
    <w:rsid w:val="000A0FE3"/>
    <w:rsid w:val="00122611"/>
    <w:rsid w:val="00154468"/>
    <w:rsid w:val="00155663"/>
    <w:rsid w:val="0017093E"/>
    <w:rsid w:val="0017549B"/>
    <w:rsid w:val="00181181"/>
    <w:rsid w:val="001E0807"/>
    <w:rsid w:val="00243051"/>
    <w:rsid w:val="002A3DFC"/>
    <w:rsid w:val="002A66E7"/>
    <w:rsid w:val="002B29F3"/>
    <w:rsid w:val="002B592E"/>
    <w:rsid w:val="002E6734"/>
    <w:rsid w:val="00311BE3"/>
    <w:rsid w:val="00326984"/>
    <w:rsid w:val="00362F0A"/>
    <w:rsid w:val="00364389"/>
    <w:rsid w:val="003A777A"/>
    <w:rsid w:val="003E1904"/>
    <w:rsid w:val="004170E8"/>
    <w:rsid w:val="00417C67"/>
    <w:rsid w:val="00443B3B"/>
    <w:rsid w:val="00467EE0"/>
    <w:rsid w:val="00475C11"/>
    <w:rsid w:val="004F7D07"/>
    <w:rsid w:val="005015F4"/>
    <w:rsid w:val="00543695"/>
    <w:rsid w:val="0065457C"/>
    <w:rsid w:val="00684506"/>
    <w:rsid w:val="006964CA"/>
    <w:rsid w:val="00696C88"/>
    <w:rsid w:val="006A7CA4"/>
    <w:rsid w:val="00703845"/>
    <w:rsid w:val="007209F8"/>
    <w:rsid w:val="00730FD2"/>
    <w:rsid w:val="00732AC2"/>
    <w:rsid w:val="00741B78"/>
    <w:rsid w:val="00761DAD"/>
    <w:rsid w:val="007E2280"/>
    <w:rsid w:val="008118F8"/>
    <w:rsid w:val="008453AB"/>
    <w:rsid w:val="00862A93"/>
    <w:rsid w:val="0087139E"/>
    <w:rsid w:val="008A4437"/>
    <w:rsid w:val="008B78DD"/>
    <w:rsid w:val="008D1E73"/>
    <w:rsid w:val="008D4DFF"/>
    <w:rsid w:val="008F1A22"/>
    <w:rsid w:val="00903068"/>
    <w:rsid w:val="00904903"/>
    <w:rsid w:val="00923605"/>
    <w:rsid w:val="00974930"/>
    <w:rsid w:val="009A21A8"/>
    <w:rsid w:val="009F71E6"/>
    <w:rsid w:val="00A4112F"/>
    <w:rsid w:val="00A71666"/>
    <w:rsid w:val="00A73A9D"/>
    <w:rsid w:val="00A8390B"/>
    <w:rsid w:val="00A84495"/>
    <w:rsid w:val="00A91DC7"/>
    <w:rsid w:val="00AD01F5"/>
    <w:rsid w:val="00B11CC1"/>
    <w:rsid w:val="00B84B2F"/>
    <w:rsid w:val="00B86B5E"/>
    <w:rsid w:val="00B902EF"/>
    <w:rsid w:val="00BB03D9"/>
    <w:rsid w:val="00BB32A9"/>
    <w:rsid w:val="00BC5B41"/>
    <w:rsid w:val="00BD7684"/>
    <w:rsid w:val="00BE6F28"/>
    <w:rsid w:val="00BF1C5B"/>
    <w:rsid w:val="00C957AA"/>
    <w:rsid w:val="00C97C63"/>
    <w:rsid w:val="00CE6B09"/>
    <w:rsid w:val="00CF4424"/>
    <w:rsid w:val="00D21A58"/>
    <w:rsid w:val="00D45A2D"/>
    <w:rsid w:val="00D749C0"/>
    <w:rsid w:val="00D83410"/>
    <w:rsid w:val="00DD04AE"/>
    <w:rsid w:val="00E01B51"/>
    <w:rsid w:val="00E069B0"/>
    <w:rsid w:val="00E77E30"/>
    <w:rsid w:val="00EC6C07"/>
    <w:rsid w:val="00EF15A1"/>
    <w:rsid w:val="00F900D9"/>
    <w:rsid w:val="00FC50C4"/>
    <w:rsid w:val="00FE3955"/>
    <w:rsid w:val="00FE5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90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8390B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8390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rsid w:val="00B86B5E"/>
    <w:rPr>
      <w:rFonts w:cs="Times New Roman"/>
      <w:color w:val="0000FF"/>
      <w:u w:val="single"/>
    </w:rPr>
  </w:style>
  <w:style w:type="paragraph" w:customStyle="1" w:styleId="11">
    <w:name w:val="Знак1"/>
    <w:basedOn w:val="a"/>
    <w:uiPriority w:val="99"/>
    <w:rsid w:val="00732AC2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8118F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2">
    <w:name w:val="Обычный1"/>
    <w:rsid w:val="00154468"/>
    <w:rPr>
      <w:rFonts w:ascii="Times New Roman" w:eastAsia="Times New Roman" w:hAnsi="Times New Roman"/>
      <w:snapToGrid w:val="0"/>
    </w:rPr>
  </w:style>
  <w:style w:type="paragraph" w:styleId="a4">
    <w:name w:val="List Paragraph"/>
    <w:basedOn w:val="a"/>
    <w:uiPriority w:val="34"/>
    <w:qFormat/>
    <w:rsid w:val="001226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Игромания</dc:creator>
  <cp:keywords/>
  <dc:description/>
  <cp:lastModifiedBy>Home</cp:lastModifiedBy>
  <cp:revision>41</cp:revision>
  <cp:lastPrinted>2020-02-06T06:58:00Z</cp:lastPrinted>
  <dcterms:created xsi:type="dcterms:W3CDTF">2011-10-17T05:45:00Z</dcterms:created>
  <dcterms:modified xsi:type="dcterms:W3CDTF">2020-02-06T06:58:00Z</dcterms:modified>
</cp:coreProperties>
</file>