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5E" w:rsidRDefault="009B3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8295E" w:rsidRDefault="009B3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C8295E" w:rsidRDefault="009B3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САЛЬСКИЙ РАЙОН</w:t>
      </w:r>
    </w:p>
    <w:p w:rsidR="00C8295E" w:rsidRDefault="009B3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МАНЫЧСКОГО СЕЛЬСКОГО ПОСЕЛЕНИЯ</w:t>
      </w:r>
    </w:p>
    <w:p w:rsidR="00C8295E" w:rsidRDefault="00C8295E">
      <w:pPr>
        <w:pBdr>
          <w:bottom w:val="single" w:sz="12" w:space="1" w:color="00000A"/>
        </w:pBdr>
        <w:rPr>
          <w:b/>
        </w:rPr>
      </w:pPr>
    </w:p>
    <w:p w:rsidR="00C8295E" w:rsidRDefault="00C8295E">
      <w:pPr>
        <w:rPr>
          <w:sz w:val="28"/>
          <w:szCs w:val="28"/>
        </w:rPr>
      </w:pPr>
    </w:p>
    <w:p w:rsidR="00C8295E" w:rsidRDefault="009B36F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8295E" w:rsidRDefault="00C8295E">
      <w:pPr>
        <w:jc w:val="center"/>
        <w:rPr>
          <w:b/>
          <w:sz w:val="28"/>
        </w:rPr>
      </w:pPr>
    </w:p>
    <w:p w:rsidR="00C8295E" w:rsidRDefault="009B36F7">
      <w:pPr>
        <w:jc w:val="both"/>
        <w:rPr>
          <w:sz w:val="28"/>
          <w:szCs w:val="28"/>
        </w:rPr>
      </w:pPr>
      <w:r>
        <w:rPr>
          <w:sz w:val="28"/>
          <w:szCs w:val="28"/>
        </w:rPr>
        <w:t>08 ноября 2018г.                                                                                                           №47</w:t>
      </w:r>
    </w:p>
    <w:p w:rsidR="00C8295E" w:rsidRDefault="009B36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Степной </w:t>
      </w:r>
      <w:r>
        <w:rPr>
          <w:sz w:val="28"/>
          <w:szCs w:val="28"/>
        </w:rPr>
        <w:t>Курган</w:t>
      </w:r>
    </w:p>
    <w:p w:rsidR="00C8295E" w:rsidRDefault="00C8295E">
      <w:pPr>
        <w:jc w:val="center"/>
        <w:rPr>
          <w:sz w:val="28"/>
          <w:szCs w:val="28"/>
        </w:rPr>
      </w:pPr>
    </w:p>
    <w:tbl>
      <w:tblPr>
        <w:tblW w:w="10031" w:type="dxa"/>
        <w:tblCellMar>
          <w:left w:w="113" w:type="dxa"/>
        </w:tblCellMar>
        <w:tblLook w:val="0000"/>
      </w:tblPr>
      <w:tblGrid>
        <w:gridCol w:w="10031"/>
      </w:tblGrid>
      <w:tr w:rsidR="00C8295E">
        <w:tc>
          <w:tcPr>
            <w:tcW w:w="10031" w:type="dxa"/>
            <w:shd w:val="clear" w:color="auto" w:fill="auto"/>
          </w:tcPr>
          <w:p w:rsidR="00C8295E" w:rsidRDefault="009B36F7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     утверждении     муниципальной </w:t>
            </w:r>
          </w:p>
          <w:p w:rsidR="00C8295E" w:rsidRDefault="009B36F7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Манычского сельского </w:t>
            </w:r>
          </w:p>
          <w:p w:rsidR="00C8295E" w:rsidRDefault="009B36F7">
            <w:pPr>
              <w:pStyle w:val="af"/>
              <w:rPr>
                <w:spacing w:val="6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«</w:t>
            </w:r>
            <w:r>
              <w:rPr>
                <w:spacing w:val="6"/>
                <w:sz w:val="28"/>
                <w:szCs w:val="28"/>
              </w:rPr>
              <w:t xml:space="preserve">Защита населения и территории </w:t>
            </w:r>
          </w:p>
          <w:p w:rsidR="00C8295E" w:rsidRDefault="009B36F7">
            <w:pPr>
              <w:pStyle w:val="af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 xml:space="preserve">от чрезвычайных ситуаций, обеспечение </w:t>
            </w:r>
          </w:p>
          <w:p w:rsidR="00C8295E" w:rsidRDefault="009B36F7">
            <w:pPr>
              <w:pStyle w:val="af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 xml:space="preserve">пожарной безопасности и безопасности </w:t>
            </w:r>
          </w:p>
          <w:p w:rsidR="00C8295E" w:rsidRDefault="009B36F7">
            <w:pPr>
              <w:pStyle w:val="af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людей на водных объектах</w:t>
            </w:r>
            <w:r>
              <w:rPr>
                <w:sz w:val="28"/>
                <w:szCs w:val="28"/>
              </w:rPr>
              <w:t>»»</w:t>
            </w:r>
          </w:p>
          <w:p w:rsidR="00C8295E" w:rsidRDefault="00C8295E">
            <w:pPr>
              <w:pStyle w:val="af"/>
              <w:rPr>
                <w:sz w:val="28"/>
                <w:szCs w:val="28"/>
              </w:rPr>
            </w:pPr>
          </w:p>
          <w:p w:rsidR="00C8295E" w:rsidRDefault="009B36F7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В соответствии с постановлени</w:t>
            </w:r>
            <w:r>
              <w:rPr>
                <w:sz w:val="28"/>
              </w:rPr>
              <w:t>ем Администрации Манычского  сельского п</w:t>
            </w:r>
            <w:r w:rsidR="005B1BB0">
              <w:rPr>
                <w:sz w:val="28"/>
              </w:rPr>
              <w:t>о</w:t>
            </w:r>
            <w:r>
              <w:rPr>
                <w:sz w:val="28"/>
              </w:rPr>
              <w:t>селения от 19.10.2018г. № 40 «Об утверждении Порядка разработки, реализации и оценки эффективности муниципальных программ Манычского  сельского посел</w:t>
            </w:r>
            <w:r w:rsidR="005B1BB0">
              <w:rPr>
                <w:sz w:val="28"/>
              </w:rPr>
              <w:t>е</w:t>
            </w:r>
            <w:r>
              <w:rPr>
                <w:sz w:val="28"/>
              </w:rPr>
              <w:t>ния».</w:t>
            </w:r>
          </w:p>
          <w:p w:rsidR="00C8295E" w:rsidRDefault="00C8295E">
            <w:pPr>
              <w:pStyle w:val="af"/>
              <w:rPr>
                <w:sz w:val="28"/>
                <w:szCs w:val="28"/>
              </w:rPr>
            </w:pPr>
          </w:p>
          <w:p w:rsidR="00C8295E" w:rsidRDefault="009B36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>ПОСТАНОВЛЯЮ:</w:t>
            </w:r>
          </w:p>
        </w:tc>
      </w:tr>
    </w:tbl>
    <w:p w:rsidR="00C8295E" w:rsidRDefault="009B36F7">
      <w:pPr>
        <w:pStyle w:val="a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</w:t>
      </w:r>
      <w:r>
        <w:rPr>
          <w:sz w:val="28"/>
          <w:szCs w:val="28"/>
        </w:rPr>
        <w:t>Манычского сельского поселения  «</w:t>
      </w:r>
      <w:r>
        <w:rPr>
          <w:spacing w:val="6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 людей на водных объектах</w:t>
      </w:r>
      <w:r>
        <w:rPr>
          <w:sz w:val="28"/>
          <w:szCs w:val="28"/>
        </w:rPr>
        <w:t>»  (далее – Программа) согласно приложению.</w:t>
      </w:r>
    </w:p>
    <w:p w:rsidR="00C8295E" w:rsidRDefault="009B36F7">
      <w:pPr>
        <w:pStyle w:val="ad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с 01 января 2019 года п</w:t>
      </w:r>
      <w:r>
        <w:rPr>
          <w:sz w:val="28"/>
          <w:szCs w:val="28"/>
        </w:rPr>
        <w:t xml:space="preserve">равовые акты  Администрации Манычского сельского поселения по Перечню согласно приложению № 2. </w:t>
      </w:r>
    </w:p>
    <w:p w:rsidR="00C8295E" w:rsidRDefault="009B36F7">
      <w:pPr>
        <w:pStyle w:val="ad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Обнародовать настоящее постановление на территории Манычского сельского поселения.</w:t>
      </w:r>
    </w:p>
    <w:p w:rsidR="00C8295E" w:rsidRDefault="009B36F7">
      <w:pPr>
        <w:pStyle w:val="ad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Настоящее постановление вступает в силу после его официального обнародования,</w:t>
      </w:r>
      <w:r>
        <w:rPr>
          <w:sz w:val="28"/>
          <w:szCs w:val="28"/>
          <w:shd w:val="clear" w:color="auto" w:fill="FFFFFF"/>
        </w:rPr>
        <w:t xml:space="preserve"> но не ранее 01 января 2019 года.</w:t>
      </w:r>
    </w:p>
    <w:p w:rsidR="00C8295E" w:rsidRDefault="009B36F7">
      <w:pPr>
        <w:pStyle w:val="ad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в  сети Интернет на официальном  сайте Администрации Манычского сельского поселения.</w:t>
      </w:r>
    </w:p>
    <w:p w:rsidR="00C8295E" w:rsidRDefault="009B36F7">
      <w:pPr>
        <w:pStyle w:val="ad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постановления оставляю за собой. </w:t>
      </w:r>
    </w:p>
    <w:p w:rsidR="00C8295E" w:rsidRDefault="00C8295E">
      <w:pPr>
        <w:jc w:val="both"/>
        <w:rPr>
          <w:sz w:val="28"/>
          <w:szCs w:val="28"/>
        </w:rPr>
      </w:pPr>
    </w:p>
    <w:p w:rsidR="00C8295E" w:rsidRDefault="00C8295E">
      <w:pPr>
        <w:jc w:val="both"/>
        <w:rPr>
          <w:sz w:val="28"/>
          <w:szCs w:val="28"/>
        </w:rPr>
      </w:pPr>
    </w:p>
    <w:p w:rsidR="00C8295E" w:rsidRDefault="00C8295E">
      <w:pPr>
        <w:jc w:val="both"/>
        <w:rPr>
          <w:sz w:val="28"/>
          <w:szCs w:val="28"/>
        </w:rPr>
      </w:pPr>
    </w:p>
    <w:p w:rsidR="00C8295E" w:rsidRDefault="009B3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C8295E" w:rsidRDefault="009B3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Манычского </w:t>
      </w:r>
      <w:r>
        <w:rPr>
          <w:sz w:val="28"/>
          <w:szCs w:val="28"/>
        </w:rPr>
        <w:t>сельского поселения                                                                  Г.П. Бавина</w:t>
      </w:r>
    </w:p>
    <w:p w:rsidR="00C8295E" w:rsidRDefault="00C8295E">
      <w:pPr>
        <w:jc w:val="right"/>
        <w:rPr>
          <w:sz w:val="26"/>
          <w:szCs w:val="26"/>
        </w:rPr>
      </w:pPr>
    </w:p>
    <w:p w:rsidR="00C8295E" w:rsidRDefault="00C8295E">
      <w:pPr>
        <w:jc w:val="right"/>
        <w:rPr>
          <w:sz w:val="26"/>
          <w:szCs w:val="26"/>
        </w:rPr>
      </w:pPr>
    </w:p>
    <w:p w:rsidR="00C8295E" w:rsidRDefault="009B36F7">
      <w:r>
        <w:t>Постановление вносит</w:t>
      </w:r>
    </w:p>
    <w:p w:rsidR="00C8295E" w:rsidRDefault="009B36F7">
      <w:r>
        <w:t>Инспектор:</w:t>
      </w:r>
    </w:p>
    <w:p w:rsidR="00C8295E" w:rsidRDefault="009B36F7">
      <w:r>
        <w:t>Метелкина Ирина Андреевна</w:t>
      </w:r>
    </w:p>
    <w:p w:rsidR="00C8295E" w:rsidRDefault="00C8295E">
      <w:pPr>
        <w:jc w:val="right"/>
        <w:rPr>
          <w:sz w:val="26"/>
          <w:szCs w:val="26"/>
        </w:rPr>
      </w:pPr>
    </w:p>
    <w:p w:rsidR="00C8295E" w:rsidRDefault="00C8295E">
      <w:pPr>
        <w:rPr>
          <w:sz w:val="26"/>
          <w:szCs w:val="26"/>
        </w:rPr>
      </w:pP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>Манычского сельского поселения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>от 08.11.2018  № 47</w:t>
      </w:r>
    </w:p>
    <w:p w:rsidR="00C8295E" w:rsidRDefault="00C8295E">
      <w:pPr>
        <w:jc w:val="right"/>
        <w:rPr>
          <w:sz w:val="26"/>
          <w:szCs w:val="26"/>
        </w:rPr>
      </w:pPr>
    </w:p>
    <w:p w:rsidR="00C8295E" w:rsidRDefault="009B36F7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>
        <w:rPr>
          <w:bCs/>
          <w:sz w:val="28"/>
          <w:szCs w:val="28"/>
        </w:rPr>
        <w:t xml:space="preserve"> ПРОГРАММА</w:t>
      </w:r>
    </w:p>
    <w:p w:rsidR="00C8295E" w:rsidRDefault="009B36F7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C8295E" w:rsidRDefault="00C8295E">
      <w:pPr>
        <w:jc w:val="center"/>
        <w:rPr>
          <w:sz w:val="26"/>
          <w:szCs w:val="26"/>
        </w:rPr>
      </w:pPr>
    </w:p>
    <w:p w:rsidR="00C8295E" w:rsidRDefault="009B36F7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C8295E" w:rsidRDefault="009B36F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Манычского сельского поселения «З</w:t>
      </w:r>
      <w:r>
        <w:rPr>
          <w:sz w:val="28"/>
          <w:szCs w:val="28"/>
        </w:rPr>
        <w:t xml:space="preserve">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C8295E" w:rsidRDefault="00C8295E">
      <w:pPr>
        <w:jc w:val="center"/>
        <w:rPr>
          <w:sz w:val="26"/>
          <w:szCs w:val="26"/>
        </w:rPr>
      </w:pPr>
    </w:p>
    <w:tbl>
      <w:tblPr>
        <w:tblW w:w="10308" w:type="dxa"/>
        <w:tblLook w:val="04A0"/>
      </w:tblPr>
      <w:tblGrid>
        <w:gridCol w:w="3102"/>
        <w:gridCol w:w="7206"/>
      </w:tblGrid>
      <w:tr w:rsidR="00C8295E">
        <w:tc>
          <w:tcPr>
            <w:tcW w:w="3102" w:type="dxa"/>
            <w:shd w:val="clear" w:color="auto" w:fill="auto"/>
          </w:tcPr>
          <w:p w:rsidR="00C8295E" w:rsidRDefault="009B36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:rsidR="00C8295E" w:rsidRDefault="009B36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Программы    </w:t>
            </w:r>
          </w:p>
        </w:tc>
        <w:tc>
          <w:tcPr>
            <w:tcW w:w="7205" w:type="dxa"/>
            <w:shd w:val="clear" w:color="auto" w:fill="auto"/>
          </w:tcPr>
          <w:p w:rsidR="00C8295E" w:rsidRDefault="009B36F7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муниципальная программа Манычского сельского поселения «Защита  населения  и  территории   от </w:t>
            </w:r>
            <w:r>
              <w:rPr>
                <w:sz w:val="26"/>
                <w:szCs w:val="26"/>
              </w:rPr>
              <w:t>чрезвычайных ситуаций, обеспечение пожарной безопасности и безопасности людей на водных объектах» (далее - Программа).</w:t>
            </w:r>
          </w:p>
          <w:p w:rsidR="00C8295E" w:rsidRDefault="00C8295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95E">
        <w:tc>
          <w:tcPr>
            <w:tcW w:w="3102" w:type="dxa"/>
            <w:shd w:val="clear" w:color="auto" w:fill="auto"/>
          </w:tcPr>
          <w:p w:rsidR="00C8295E" w:rsidRDefault="009B36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205" w:type="dxa"/>
            <w:shd w:val="clear" w:color="auto" w:fill="auto"/>
          </w:tcPr>
          <w:p w:rsidR="00C8295E" w:rsidRDefault="009B36F7">
            <w:pPr>
              <w:ind w:left="176" w:hanging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Администрация Манычского сельского поселения.</w:t>
            </w:r>
          </w:p>
          <w:p w:rsidR="00C8295E" w:rsidRDefault="00C8295E">
            <w:pPr>
              <w:jc w:val="both"/>
              <w:rPr>
                <w:sz w:val="26"/>
                <w:szCs w:val="26"/>
              </w:rPr>
            </w:pPr>
          </w:p>
        </w:tc>
      </w:tr>
      <w:tr w:rsidR="00C8295E">
        <w:tc>
          <w:tcPr>
            <w:tcW w:w="3102" w:type="dxa"/>
            <w:shd w:val="clear" w:color="auto" w:fill="auto"/>
          </w:tcPr>
          <w:p w:rsidR="00C8295E" w:rsidRDefault="009B36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  <w:p w:rsidR="00C8295E" w:rsidRDefault="00C8295E">
            <w:pPr>
              <w:rPr>
                <w:sz w:val="26"/>
                <w:szCs w:val="26"/>
              </w:rPr>
            </w:pPr>
          </w:p>
        </w:tc>
        <w:tc>
          <w:tcPr>
            <w:tcW w:w="7205" w:type="dxa"/>
            <w:shd w:val="clear" w:color="auto" w:fill="auto"/>
          </w:tcPr>
          <w:p w:rsidR="00C8295E" w:rsidRDefault="009B36F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Отсутствуют</w:t>
            </w:r>
          </w:p>
        </w:tc>
      </w:tr>
      <w:tr w:rsidR="00C8295E">
        <w:tc>
          <w:tcPr>
            <w:tcW w:w="3102" w:type="dxa"/>
            <w:shd w:val="clear" w:color="auto" w:fill="auto"/>
          </w:tcPr>
          <w:p w:rsidR="00C8295E" w:rsidRDefault="009B36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Участники муниципальной программы </w:t>
            </w:r>
          </w:p>
        </w:tc>
        <w:tc>
          <w:tcPr>
            <w:tcW w:w="7205" w:type="dxa"/>
            <w:shd w:val="clear" w:color="auto" w:fill="auto"/>
          </w:tcPr>
          <w:p w:rsidR="00C8295E" w:rsidRDefault="009B36F7">
            <w:pPr>
              <w:ind w:left="176" w:hanging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Администрация Манычского сельского поселения.</w:t>
            </w:r>
          </w:p>
          <w:p w:rsidR="00C8295E" w:rsidRDefault="00C8295E">
            <w:pPr>
              <w:jc w:val="both"/>
              <w:rPr>
                <w:sz w:val="26"/>
                <w:szCs w:val="26"/>
              </w:rPr>
            </w:pPr>
          </w:p>
        </w:tc>
      </w:tr>
      <w:tr w:rsidR="00C8295E">
        <w:tc>
          <w:tcPr>
            <w:tcW w:w="3102" w:type="dxa"/>
            <w:shd w:val="clear" w:color="auto" w:fill="auto"/>
          </w:tcPr>
          <w:p w:rsidR="00C8295E" w:rsidRDefault="00C8295E">
            <w:pPr>
              <w:rPr>
                <w:sz w:val="26"/>
                <w:szCs w:val="26"/>
              </w:rPr>
            </w:pPr>
          </w:p>
          <w:p w:rsidR="00C8295E" w:rsidRDefault="009B36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Подпрограммы муниципальной программы </w:t>
            </w:r>
          </w:p>
          <w:p w:rsidR="00C8295E" w:rsidRDefault="00C8295E">
            <w:pPr>
              <w:rPr>
                <w:sz w:val="26"/>
                <w:szCs w:val="26"/>
              </w:rPr>
            </w:pPr>
          </w:p>
        </w:tc>
        <w:tc>
          <w:tcPr>
            <w:tcW w:w="7205" w:type="dxa"/>
            <w:shd w:val="clear" w:color="auto" w:fill="auto"/>
          </w:tcPr>
          <w:p w:rsidR="00C8295E" w:rsidRDefault="00C829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295E" w:rsidRDefault="009B3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«Защита от чрезвычайных ситуаций»;</w:t>
            </w:r>
          </w:p>
          <w:p w:rsidR="00C8295E" w:rsidRDefault="009B36F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«Обеспечение безопасности на </w:t>
            </w:r>
            <w:r>
              <w:rPr>
                <w:sz w:val="28"/>
                <w:szCs w:val="28"/>
                <w:lang w:eastAsia="en-US"/>
              </w:rPr>
              <w:t>воде».</w:t>
            </w:r>
          </w:p>
          <w:p w:rsidR="00C8295E" w:rsidRDefault="00C829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295E" w:rsidRDefault="00C8295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95E">
        <w:tc>
          <w:tcPr>
            <w:tcW w:w="3102" w:type="dxa"/>
            <w:shd w:val="clear" w:color="auto" w:fill="auto"/>
          </w:tcPr>
          <w:p w:rsidR="00C8295E" w:rsidRDefault="009B36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Программно-целевые инструменты муниципальной программы </w:t>
            </w:r>
          </w:p>
          <w:p w:rsidR="00C8295E" w:rsidRDefault="00C8295E">
            <w:pPr>
              <w:rPr>
                <w:sz w:val="26"/>
                <w:szCs w:val="26"/>
              </w:rPr>
            </w:pPr>
          </w:p>
        </w:tc>
        <w:tc>
          <w:tcPr>
            <w:tcW w:w="7205" w:type="dxa"/>
            <w:shd w:val="clear" w:color="auto" w:fill="auto"/>
          </w:tcPr>
          <w:p w:rsidR="00C8295E" w:rsidRDefault="009B36F7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Отсутствуют.</w:t>
            </w:r>
          </w:p>
        </w:tc>
      </w:tr>
      <w:tr w:rsidR="00C8295E">
        <w:tc>
          <w:tcPr>
            <w:tcW w:w="3102" w:type="dxa"/>
            <w:shd w:val="clear" w:color="auto" w:fill="auto"/>
          </w:tcPr>
          <w:p w:rsidR="00C8295E" w:rsidRDefault="009B36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муниципальной</w:t>
            </w:r>
          </w:p>
          <w:p w:rsidR="00C8295E" w:rsidRDefault="009B36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программы   </w:t>
            </w:r>
          </w:p>
        </w:tc>
        <w:tc>
          <w:tcPr>
            <w:tcW w:w="7205" w:type="dxa"/>
            <w:shd w:val="clear" w:color="auto" w:fill="auto"/>
          </w:tcPr>
          <w:p w:rsidR="00C8295E" w:rsidRDefault="009B36F7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Минимизация социального и экономического ущерба, наносимого населению, экономике и природной среде от чрезвычайных ситуаций природного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техногенного характера, пожаров и происшествий на водных объектах.</w:t>
            </w:r>
          </w:p>
          <w:p w:rsidR="00C8295E" w:rsidRDefault="00C8295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95E">
        <w:trPr>
          <w:trHeight w:val="2136"/>
        </w:trPr>
        <w:tc>
          <w:tcPr>
            <w:tcW w:w="3102" w:type="dxa"/>
            <w:shd w:val="clear" w:color="auto" w:fill="auto"/>
          </w:tcPr>
          <w:p w:rsidR="00C8295E" w:rsidRDefault="009B36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Задачи муниципальной </w:t>
            </w:r>
          </w:p>
          <w:p w:rsidR="00C8295E" w:rsidRDefault="009B36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программы </w:t>
            </w:r>
          </w:p>
          <w:p w:rsidR="00C8295E" w:rsidRDefault="00C8295E">
            <w:pPr>
              <w:rPr>
                <w:sz w:val="26"/>
                <w:szCs w:val="26"/>
              </w:rPr>
            </w:pPr>
          </w:p>
          <w:p w:rsidR="00C8295E" w:rsidRDefault="00C8295E">
            <w:pPr>
              <w:rPr>
                <w:sz w:val="26"/>
                <w:szCs w:val="26"/>
              </w:rPr>
            </w:pPr>
          </w:p>
        </w:tc>
        <w:tc>
          <w:tcPr>
            <w:tcW w:w="7205" w:type="dxa"/>
            <w:shd w:val="clear" w:color="auto" w:fill="auto"/>
          </w:tcPr>
          <w:p w:rsidR="00C8295E" w:rsidRDefault="009B36F7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Обеспечение эффективного предупреждения и ликвидации чрезвычайных ситуаций природного и техногенного характера, пожаров и происшествий на водных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объектах;</w:t>
            </w:r>
          </w:p>
          <w:p w:rsidR="00C8295E" w:rsidRDefault="009B36F7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Обеспечение безопасности людей на водных объектах в летнее время. </w:t>
            </w:r>
          </w:p>
        </w:tc>
      </w:tr>
      <w:tr w:rsidR="00C8295E">
        <w:tc>
          <w:tcPr>
            <w:tcW w:w="3102" w:type="dxa"/>
            <w:shd w:val="clear" w:color="auto" w:fill="auto"/>
          </w:tcPr>
          <w:p w:rsidR="00C8295E" w:rsidRDefault="009B36F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Целевые показатели муниципальной программы </w:t>
            </w:r>
          </w:p>
        </w:tc>
        <w:tc>
          <w:tcPr>
            <w:tcW w:w="7205" w:type="dxa"/>
            <w:shd w:val="clear" w:color="auto" w:fill="auto"/>
          </w:tcPr>
          <w:p w:rsidR="00C8295E" w:rsidRDefault="009B36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спасенных людей, и людей, которым оказана помощь при чрезвычайных ситуациях и происшествиях;</w:t>
            </w:r>
          </w:p>
          <w:p w:rsidR="00C8295E" w:rsidRDefault="009B36F7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Количество </w:t>
            </w:r>
            <w:r>
              <w:rPr>
                <w:sz w:val="26"/>
                <w:szCs w:val="26"/>
              </w:rPr>
              <w:t>профилактических мероприятий по предупреждению пожаров, чрезвычайных ситуаций и происшествий на водных объектах.</w:t>
            </w:r>
          </w:p>
          <w:p w:rsidR="00C8295E" w:rsidRDefault="00C8295E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C8295E">
        <w:tc>
          <w:tcPr>
            <w:tcW w:w="3102" w:type="dxa"/>
            <w:shd w:val="clear" w:color="auto" w:fill="auto"/>
          </w:tcPr>
          <w:p w:rsidR="00C8295E" w:rsidRDefault="009B36F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Этапы и сроки реализации муниципальной          программы </w:t>
            </w:r>
          </w:p>
          <w:p w:rsidR="00C8295E" w:rsidRDefault="00C8295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5" w:type="dxa"/>
            <w:shd w:val="clear" w:color="auto" w:fill="auto"/>
          </w:tcPr>
          <w:p w:rsidR="00C8295E" w:rsidRDefault="009B36F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этапы реализации муниципальной программы не выделяются; </w:t>
            </w:r>
          </w:p>
          <w:p w:rsidR="00C8295E" w:rsidRDefault="009B36F7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срок реализации программ</w:t>
            </w:r>
            <w:r>
              <w:rPr>
                <w:rFonts w:eastAsia="Calibri"/>
                <w:sz w:val="26"/>
                <w:szCs w:val="26"/>
                <w:lang w:eastAsia="en-US"/>
              </w:rPr>
              <w:t>ы – 2019 – 2030 годы.</w:t>
            </w:r>
          </w:p>
        </w:tc>
      </w:tr>
      <w:tr w:rsidR="00C8295E">
        <w:trPr>
          <w:trHeight w:val="87"/>
        </w:trPr>
        <w:tc>
          <w:tcPr>
            <w:tcW w:w="3102" w:type="dxa"/>
            <w:shd w:val="clear" w:color="auto" w:fill="auto"/>
          </w:tcPr>
          <w:p w:rsidR="00C8295E" w:rsidRDefault="009B36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Ресурсное обеспечение муниципальной программы  </w:t>
            </w:r>
          </w:p>
          <w:p w:rsidR="00C8295E" w:rsidRDefault="00C8295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5" w:type="dxa"/>
            <w:shd w:val="clear" w:color="auto" w:fill="auto"/>
          </w:tcPr>
          <w:p w:rsidR="00C8295E" w:rsidRDefault="009B36F7">
            <w:pPr>
              <w:spacing w:line="228" w:lineRule="auto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Общий объем финансирования муниципальной программы составляет 33,0 тыс. рублей, в том числе:</w:t>
            </w:r>
          </w:p>
          <w:p w:rsidR="00C8295E" w:rsidRDefault="009B36F7">
            <w:pPr>
              <w:spacing w:line="228" w:lineRule="auto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в 2019 году –  33,0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2020 году –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2021 году –   0,0 тыс.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2029 году –   </w:t>
            </w:r>
            <w:r>
              <w:rPr>
                <w:rFonts w:eastAsia="Calibri"/>
                <w:sz w:val="28"/>
                <w:szCs w:val="28"/>
                <w:lang w:eastAsia="en-US"/>
              </w:rPr>
              <w:t>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C8295E" w:rsidRDefault="00C8295E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Объем средств федерального бюджета составляет 0,0 тыс. рублей, в том числе: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2019 году –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2020 году –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2030 году –   0,0 тыс.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рублей.</w:t>
            </w:r>
          </w:p>
          <w:p w:rsidR="00C8295E" w:rsidRDefault="00C8295E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Объем средств областного бюджета составляет 0,0 тыс. рублей, в том числе: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2019 году –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в 2020 году –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2024 </w:t>
            </w:r>
            <w:r>
              <w:rPr>
                <w:rFonts w:eastAsia="Calibri"/>
                <w:sz w:val="28"/>
                <w:szCs w:val="28"/>
                <w:lang w:eastAsia="en-US"/>
              </w:rPr>
              <w:t>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C8295E" w:rsidRDefault="00C8295E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8295E" w:rsidRDefault="009B36F7">
            <w:pPr>
              <w:spacing w:line="228" w:lineRule="auto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Объем средств местного бюджета </w:t>
            </w:r>
            <w:r>
              <w:rPr>
                <w:rFonts w:eastAsia="Calibri"/>
                <w:sz w:val="28"/>
                <w:szCs w:val="28"/>
                <w:lang w:eastAsia="en-US"/>
              </w:rPr>
              <w:t>составляет 33,0 тыс. рублей, в том числе:</w:t>
            </w:r>
          </w:p>
          <w:p w:rsidR="00C8295E" w:rsidRDefault="009B36F7">
            <w:pPr>
              <w:spacing w:line="228" w:lineRule="auto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в 2019 году –  33,0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2020 году –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 0</w:t>
            </w:r>
            <w:r>
              <w:rPr>
                <w:rFonts w:eastAsia="Calibri"/>
                <w:sz w:val="28"/>
                <w:szCs w:val="28"/>
                <w:lang w:eastAsia="en-US"/>
              </w:rPr>
              <w:t>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C8295E" w:rsidRDefault="00C8295E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0,0 тыс. рублей, </w:t>
            </w:r>
            <w:r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2019 году –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2020 году –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2026 году –   0,0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C8295E" w:rsidRDefault="00C8295E">
            <w:pPr>
              <w:shd w:val="clear" w:color="auto" w:fill="FFFFFF"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C8295E">
        <w:trPr>
          <w:trHeight w:val="1016"/>
        </w:trPr>
        <w:tc>
          <w:tcPr>
            <w:tcW w:w="3102" w:type="dxa"/>
            <w:shd w:val="clear" w:color="auto" w:fill="auto"/>
          </w:tcPr>
          <w:p w:rsidR="00C8295E" w:rsidRDefault="009B36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Ожидаемые результаты реализации  муниципальной программы  </w:t>
            </w:r>
          </w:p>
          <w:p w:rsidR="00C8295E" w:rsidRDefault="00C8295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205" w:type="dxa"/>
            <w:shd w:val="clear" w:color="auto" w:fill="auto"/>
          </w:tcPr>
          <w:p w:rsidR="00C8295E" w:rsidRDefault="009B36F7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Оказание помощи населению, пострадавшему при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пожарах, чрезвычайных ситуациях и происшествиях;</w:t>
            </w:r>
          </w:p>
          <w:p w:rsidR="00C8295E" w:rsidRDefault="009B36F7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снижение рисков возникновения пожаров, чрезвычайных ситуаций, несчастных случаев на воде посредством проведения не менее 7 профилактических мероприятий среди населения поселения.</w:t>
            </w:r>
          </w:p>
        </w:tc>
      </w:tr>
    </w:tbl>
    <w:p w:rsidR="00C8295E" w:rsidRDefault="00C8295E">
      <w:pPr>
        <w:pStyle w:val="ConsPlusNonformat"/>
        <w:rPr>
          <w:sz w:val="26"/>
          <w:szCs w:val="26"/>
        </w:rPr>
      </w:pPr>
    </w:p>
    <w:p w:rsidR="00C8295E" w:rsidRDefault="00C8295E">
      <w:pPr>
        <w:suppressAutoHyphens/>
        <w:jc w:val="both"/>
        <w:rPr>
          <w:sz w:val="26"/>
          <w:szCs w:val="26"/>
        </w:rPr>
      </w:pPr>
    </w:p>
    <w:p w:rsidR="00C8295E" w:rsidRDefault="00C8295E"/>
    <w:p w:rsidR="00C8295E" w:rsidRDefault="00C8295E">
      <w:pPr>
        <w:rPr>
          <w:sz w:val="26"/>
          <w:szCs w:val="26"/>
        </w:rPr>
      </w:pPr>
    </w:p>
    <w:p w:rsidR="00C8295E" w:rsidRDefault="00C8295E">
      <w:pPr>
        <w:rPr>
          <w:sz w:val="26"/>
          <w:szCs w:val="26"/>
        </w:rPr>
      </w:pPr>
    </w:p>
    <w:p w:rsidR="00C8295E" w:rsidRDefault="00C8295E">
      <w:pPr>
        <w:rPr>
          <w:sz w:val="26"/>
          <w:szCs w:val="26"/>
        </w:rPr>
      </w:pPr>
    </w:p>
    <w:p w:rsidR="00C8295E" w:rsidRDefault="00C8295E">
      <w:pPr>
        <w:rPr>
          <w:sz w:val="26"/>
          <w:szCs w:val="26"/>
        </w:rPr>
      </w:pPr>
    </w:p>
    <w:p w:rsidR="00C8295E" w:rsidRDefault="009B36F7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</w:t>
      </w:r>
    </w:p>
    <w:p w:rsidR="00C8295E" w:rsidRDefault="009B36F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</w:t>
      </w:r>
      <w:r>
        <w:rPr>
          <w:sz w:val="28"/>
          <w:szCs w:val="28"/>
        </w:rPr>
        <w:t xml:space="preserve">мы «Защита от чрезвычайных ситуаций» </w:t>
      </w:r>
      <w:r>
        <w:rPr>
          <w:sz w:val="28"/>
          <w:szCs w:val="28"/>
        </w:rPr>
        <w:br/>
        <w:t>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C8295E" w:rsidRDefault="00C8295E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98"/>
        <w:gridCol w:w="717"/>
        <w:gridCol w:w="6891"/>
      </w:tblGrid>
      <w:tr w:rsidR="00C8295E">
        <w:tc>
          <w:tcPr>
            <w:tcW w:w="2569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9" w:type="dxa"/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подпрограмма «</w:t>
            </w:r>
            <w:r>
              <w:rPr>
                <w:sz w:val="28"/>
                <w:szCs w:val="28"/>
              </w:rPr>
              <w:t>Защита от чрезвычайных ситуаций</w:t>
            </w:r>
            <w:r>
              <w:rPr>
                <w:sz w:val="28"/>
                <w:szCs w:val="28"/>
                <w:lang w:eastAsia="en-US"/>
              </w:rPr>
              <w:t>» (далее – подпрограмма № 1).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</w:tr>
      <w:tr w:rsidR="00C8295E">
        <w:tc>
          <w:tcPr>
            <w:tcW w:w="2569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9" w:type="dxa"/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Манычского сельского поселения.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</w:tr>
      <w:tr w:rsidR="00C8295E">
        <w:tc>
          <w:tcPr>
            <w:tcW w:w="2569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Манычского сельского поселения.</w:t>
            </w:r>
          </w:p>
        </w:tc>
      </w:tr>
      <w:tr w:rsidR="00C8295E">
        <w:trPr>
          <w:trHeight w:val="995"/>
        </w:trPr>
        <w:tc>
          <w:tcPr>
            <w:tcW w:w="2569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</w:t>
            </w:r>
          </w:p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9" w:type="dxa"/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Отсутствуют.</w:t>
            </w:r>
          </w:p>
        </w:tc>
      </w:tr>
      <w:tr w:rsidR="00C8295E">
        <w:tc>
          <w:tcPr>
            <w:tcW w:w="2569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9" w:type="dxa"/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>
              <w:rPr>
                <w:sz w:val="28"/>
                <w:szCs w:val="28"/>
              </w:rPr>
              <w:t xml:space="preserve"> населения и территории Манычского сельского поселения.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</w:tr>
      <w:tr w:rsidR="00C8295E">
        <w:tc>
          <w:tcPr>
            <w:tcW w:w="2569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  <w:shd w:val="clear" w:color="auto" w:fill="auto"/>
          </w:tcPr>
          <w:p w:rsidR="00C8295E" w:rsidRDefault="009B36F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>
              <w:rPr>
                <w:bCs/>
                <w:spacing w:val="-4"/>
                <w:sz w:val="28"/>
                <w:szCs w:val="28"/>
              </w:rPr>
              <w:br/>
              <w:t xml:space="preserve">и ликвидации </w:t>
            </w:r>
            <w:r>
              <w:rPr>
                <w:bCs/>
                <w:spacing w:val="-4"/>
                <w:sz w:val="28"/>
                <w:szCs w:val="28"/>
              </w:rPr>
              <w:t>пожаров, последствий чрезвычайных ситуаций природного характера;</w:t>
            </w:r>
          </w:p>
          <w:p w:rsidR="00C8295E" w:rsidRDefault="009B36F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поддержание </w:t>
            </w:r>
            <w:r>
              <w:rPr>
                <w:rFonts w:eastAsia="Calibri"/>
                <w:sz w:val="28"/>
                <w:szCs w:val="28"/>
              </w:rPr>
              <w:t>постоянной</w:t>
            </w:r>
            <w:r>
              <w:rPr>
                <w:bCs/>
                <w:sz w:val="28"/>
                <w:szCs w:val="28"/>
              </w:rPr>
              <w:t xml:space="preserve"> готовности и дооснащение современной техникой и оборудованием органов местного самоуправления.</w:t>
            </w:r>
          </w:p>
          <w:p w:rsidR="00C8295E" w:rsidRDefault="00C8295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8295E">
        <w:tc>
          <w:tcPr>
            <w:tcW w:w="2569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</w:t>
            </w:r>
          </w:p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показатели</w:t>
            </w:r>
          </w:p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8295E" w:rsidRDefault="009B3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  <w:shd w:val="clear" w:color="auto" w:fill="auto"/>
          </w:tcPr>
          <w:p w:rsidR="00C8295E" w:rsidRDefault="009B36F7">
            <w:pPr>
              <w:jc w:val="both"/>
              <w:outlineLvl w:val="1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количество выездов на </w:t>
            </w:r>
            <w:r>
              <w:rPr>
                <w:bCs/>
                <w:sz w:val="28"/>
                <w:szCs w:val="28"/>
                <w:lang w:eastAsia="en-US"/>
              </w:rPr>
              <w:t>тушение пожаров;</w:t>
            </w:r>
          </w:p>
          <w:p w:rsidR="00C8295E" w:rsidRDefault="009B36F7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количество ликвидаций последствий чрезвычайных ситуаций.</w:t>
            </w:r>
          </w:p>
        </w:tc>
      </w:tr>
      <w:tr w:rsidR="00C8295E">
        <w:tc>
          <w:tcPr>
            <w:tcW w:w="2569" w:type="dxa"/>
            <w:shd w:val="clear" w:color="auto" w:fill="auto"/>
          </w:tcPr>
          <w:p w:rsidR="00C8295E" w:rsidRDefault="009B3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  <w:shd w:val="clear" w:color="auto" w:fill="auto"/>
          </w:tcPr>
          <w:p w:rsidR="00C8295E" w:rsidRDefault="009B36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№ 1 не выделяются, </w:t>
            </w:r>
          </w:p>
          <w:p w:rsidR="00C8295E" w:rsidRDefault="009B36F7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срок реализации подпрограммы № 1 – 2019 – 2030 годы.</w:t>
            </w:r>
          </w:p>
        </w:tc>
      </w:tr>
      <w:tr w:rsidR="00C8295E">
        <w:tc>
          <w:tcPr>
            <w:tcW w:w="2569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  <w:shd w:val="clear" w:color="auto" w:fill="auto"/>
          </w:tcPr>
          <w:p w:rsidR="00C8295E" w:rsidRDefault="009B36F7">
            <w:pPr>
              <w:jc w:val="both"/>
            </w:pPr>
            <w:r>
              <w:rPr>
                <w:spacing w:val="-4"/>
                <w:sz w:val="28"/>
                <w:szCs w:val="28"/>
              </w:rPr>
              <w:t xml:space="preserve">объем финансирования </w:t>
            </w:r>
            <w:r>
              <w:rPr>
                <w:rFonts w:eastAsia="Calibri"/>
                <w:spacing w:val="-4"/>
                <w:sz w:val="28"/>
                <w:szCs w:val="28"/>
              </w:rPr>
              <w:t>подпрограммы № 1 составляет</w:t>
            </w:r>
            <w:r>
              <w:rPr>
                <w:rFonts w:eastAsia="Calibri"/>
                <w:sz w:val="28"/>
                <w:szCs w:val="28"/>
              </w:rPr>
              <w:t>33,0  тыс. рублей, в том числе:</w:t>
            </w:r>
          </w:p>
          <w:p w:rsidR="00C8295E" w:rsidRDefault="009B36F7">
            <w:pPr>
              <w:jc w:val="both"/>
            </w:pPr>
            <w:r>
              <w:rPr>
                <w:rFonts w:eastAsia="Calibri"/>
                <w:sz w:val="28"/>
                <w:szCs w:val="28"/>
              </w:rPr>
              <w:t>в 2019 году – 33,0 тыс. рублей;</w:t>
            </w:r>
          </w:p>
          <w:p w:rsidR="00C8295E" w:rsidRDefault="009B36F7">
            <w:pPr>
              <w:jc w:val="both"/>
            </w:pPr>
            <w:r>
              <w:rPr>
                <w:rFonts w:eastAsia="Calibri"/>
                <w:sz w:val="28"/>
                <w:szCs w:val="28"/>
              </w:rPr>
              <w:t>в 2020 году – 0,0 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2022 году – </w:t>
            </w:r>
            <w:r>
              <w:rPr>
                <w:rFonts w:eastAsia="Calibri"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– </w:t>
            </w:r>
            <w:r>
              <w:rPr>
                <w:rFonts w:eastAsia="Calibri"/>
                <w:sz w:val="28"/>
                <w:szCs w:val="28"/>
              </w:rPr>
              <w:t xml:space="preserve">0,0 </w:t>
            </w:r>
            <w:r>
              <w:rPr>
                <w:rFonts w:eastAsia="Calibri"/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областного бюджета составляет</w:t>
            </w:r>
            <w:r>
              <w:rPr>
                <w:rFonts w:eastAsia="Calibri"/>
                <w:sz w:val="28"/>
                <w:szCs w:val="28"/>
              </w:rPr>
              <w:t xml:space="preserve"> 0,0 тыс. рубл</w:t>
            </w:r>
            <w:r>
              <w:rPr>
                <w:rFonts w:eastAsia="Calibri"/>
                <w:sz w:val="28"/>
                <w:szCs w:val="28"/>
              </w:rPr>
              <w:t>ей, в том числе:</w:t>
            </w:r>
          </w:p>
          <w:p w:rsidR="00C8295E" w:rsidRDefault="009B36F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2019 году – 0,0 тыс. рублей;</w:t>
            </w:r>
          </w:p>
          <w:p w:rsidR="00C8295E" w:rsidRDefault="009B36F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2020 году – 0,0 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</w:t>
            </w:r>
          </w:p>
          <w:p w:rsidR="00C8295E" w:rsidRDefault="009B36F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местного бюджета составляет</w:t>
            </w:r>
            <w:r>
              <w:rPr>
                <w:rFonts w:eastAsia="Calibri"/>
                <w:sz w:val="28"/>
                <w:szCs w:val="28"/>
              </w:rPr>
              <w:t xml:space="preserve"> 0,0 тыс. рублей, в том числе:</w:t>
            </w:r>
          </w:p>
          <w:p w:rsidR="00C8295E" w:rsidRDefault="009B36F7">
            <w:pPr>
              <w:jc w:val="both"/>
            </w:pPr>
            <w:r>
              <w:rPr>
                <w:rFonts w:eastAsia="Calibri"/>
                <w:sz w:val="28"/>
                <w:szCs w:val="28"/>
              </w:rPr>
              <w:t>в 2019 году – 33,0 тыс. рублей;</w:t>
            </w:r>
          </w:p>
          <w:p w:rsidR="00C8295E" w:rsidRDefault="009B36F7">
            <w:pPr>
              <w:jc w:val="both"/>
            </w:pPr>
            <w:r>
              <w:rPr>
                <w:rFonts w:eastAsia="Calibri"/>
                <w:sz w:val="28"/>
                <w:szCs w:val="28"/>
              </w:rPr>
              <w:t>в 2020 году – 0,0 ты</w:t>
            </w:r>
            <w:r>
              <w:rPr>
                <w:rFonts w:eastAsia="Calibri"/>
                <w:sz w:val="28"/>
                <w:szCs w:val="28"/>
              </w:rPr>
              <w:t>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</w:rPr>
              <w:t>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</w:tr>
      <w:tr w:rsidR="00C8295E">
        <w:tc>
          <w:tcPr>
            <w:tcW w:w="2569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09" w:type="dxa"/>
            <w:shd w:val="clear" w:color="auto" w:fill="auto"/>
          </w:tcPr>
          <w:p w:rsidR="00C8295E" w:rsidRDefault="009B3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  <w:shd w:val="clear" w:color="auto" w:fill="auto"/>
          </w:tcPr>
          <w:p w:rsidR="00C8295E" w:rsidRDefault="009B36F7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Ликвидация последствий </w:t>
            </w:r>
            <w:r>
              <w:rPr>
                <w:sz w:val="28"/>
                <w:szCs w:val="28"/>
              </w:rPr>
              <w:t>чрезвычайных ситуаций природного характера, снижение рисков возникновения пожаров и смягчение их возможных последствий;</w:t>
            </w:r>
          </w:p>
          <w:p w:rsidR="00C8295E" w:rsidRDefault="009B36F7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ситуациях.</w:t>
            </w:r>
          </w:p>
        </w:tc>
      </w:tr>
    </w:tbl>
    <w:p w:rsidR="00C8295E" w:rsidRDefault="00C8295E">
      <w:pPr>
        <w:rPr>
          <w:sz w:val="28"/>
          <w:szCs w:val="28"/>
        </w:rPr>
      </w:pPr>
    </w:p>
    <w:p w:rsidR="00C8295E" w:rsidRDefault="00C8295E">
      <w:pPr>
        <w:jc w:val="center"/>
        <w:rPr>
          <w:sz w:val="28"/>
          <w:szCs w:val="28"/>
        </w:rPr>
      </w:pPr>
    </w:p>
    <w:p w:rsidR="00C8295E" w:rsidRDefault="00C8295E">
      <w:pPr>
        <w:jc w:val="center"/>
        <w:rPr>
          <w:sz w:val="28"/>
          <w:szCs w:val="28"/>
        </w:rPr>
      </w:pPr>
    </w:p>
    <w:p w:rsidR="00C8295E" w:rsidRDefault="00C8295E">
      <w:pPr>
        <w:jc w:val="center"/>
        <w:rPr>
          <w:sz w:val="28"/>
          <w:szCs w:val="28"/>
        </w:rPr>
      </w:pPr>
    </w:p>
    <w:p w:rsidR="00C8295E" w:rsidRDefault="00C8295E">
      <w:pPr>
        <w:rPr>
          <w:sz w:val="28"/>
          <w:szCs w:val="28"/>
        </w:rPr>
      </w:pPr>
    </w:p>
    <w:p w:rsidR="00C8295E" w:rsidRDefault="00C8295E">
      <w:pPr>
        <w:jc w:val="center"/>
        <w:rPr>
          <w:sz w:val="28"/>
          <w:szCs w:val="28"/>
        </w:rPr>
      </w:pPr>
    </w:p>
    <w:p w:rsidR="00C8295E" w:rsidRDefault="00C8295E">
      <w:pPr>
        <w:jc w:val="center"/>
        <w:rPr>
          <w:sz w:val="28"/>
          <w:szCs w:val="28"/>
        </w:rPr>
      </w:pPr>
    </w:p>
    <w:p w:rsidR="00C8295E" w:rsidRDefault="009B36F7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C8295E" w:rsidRDefault="009B36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«Обеспечение </w:t>
      </w:r>
      <w:r>
        <w:rPr>
          <w:sz w:val="28"/>
          <w:szCs w:val="28"/>
        </w:rPr>
        <w:br/>
        <w:t>без</w:t>
      </w:r>
      <w:r>
        <w:rPr>
          <w:sz w:val="28"/>
          <w:szCs w:val="28"/>
        </w:rPr>
        <w:t>опасности на воде» муниципальной программы</w:t>
      </w:r>
    </w:p>
    <w:p w:rsidR="00C8295E" w:rsidRDefault="00C8295E">
      <w:pPr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450"/>
        <w:gridCol w:w="581"/>
        <w:gridCol w:w="7175"/>
      </w:tblGrid>
      <w:tr w:rsidR="00C8295E">
        <w:tc>
          <w:tcPr>
            <w:tcW w:w="2422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подпрограмма «Обеспечение безопасности на воде» (далее – подпрограмма № 2).</w:t>
            </w:r>
          </w:p>
        </w:tc>
      </w:tr>
      <w:tr w:rsidR="00C8295E">
        <w:tc>
          <w:tcPr>
            <w:tcW w:w="2422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Манычского сельского поселения.</w:t>
            </w:r>
          </w:p>
        </w:tc>
      </w:tr>
      <w:tr w:rsidR="00C8295E">
        <w:tc>
          <w:tcPr>
            <w:tcW w:w="2422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  <w:r>
              <w:rPr>
                <w:sz w:val="28"/>
                <w:szCs w:val="28"/>
              </w:rPr>
              <w:t>подпрограммы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Манычского сельского поселения.</w:t>
            </w:r>
          </w:p>
        </w:tc>
      </w:tr>
      <w:tr w:rsidR="00C8295E">
        <w:tc>
          <w:tcPr>
            <w:tcW w:w="2422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</w:t>
            </w:r>
          </w:p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Отсутствуют.</w:t>
            </w:r>
          </w:p>
        </w:tc>
      </w:tr>
      <w:tr w:rsidR="00C8295E">
        <w:tc>
          <w:tcPr>
            <w:tcW w:w="2422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уровня безопасности на водных объектах Манычского сельского поселения.</w:t>
            </w:r>
          </w:p>
        </w:tc>
      </w:tr>
      <w:tr w:rsidR="00C8295E">
        <w:tc>
          <w:tcPr>
            <w:tcW w:w="2422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  <w:shd w:val="clear" w:color="auto" w:fill="auto"/>
          </w:tcPr>
          <w:p w:rsidR="00C8295E" w:rsidRDefault="009B36F7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>
              <w:rPr>
                <w:bCs/>
                <w:spacing w:val="-4"/>
                <w:sz w:val="28"/>
                <w:szCs w:val="28"/>
              </w:rPr>
              <w:br/>
              <w:t>и ликвидации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объектах.</w:t>
            </w:r>
          </w:p>
          <w:p w:rsidR="00C8295E" w:rsidRDefault="00C8295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8295E">
        <w:tc>
          <w:tcPr>
            <w:tcW w:w="2422" w:type="dxa"/>
            <w:shd w:val="clear" w:color="auto" w:fill="auto"/>
          </w:tcPr>
          <w:p w:rsidR="00C8295E" w:rsidRDefault="009B3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</w:t>
            </w:r>
          </w:p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C8295E" w:rsidRDefault="009B3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  <w:shd w:val="clear" w:color="auto" w:fill="auto"/>
          </w:tcPr>
          <w:p w:rsidR="00C8295E" w:rsidRDefault="009B36F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количество профилактических выездов по предупреждению происшествий на водных объектах;</w:t>
            </w:r>
          </w:p>
          <w:p w:rsidR="00C8295E" w:rsidRDefault="009B36F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количество лекций и бесед, проведенных в </w:t>
            </w:r>
            <w:r>
              <w:rPr>
                <w:bCs/>
                <w:sz w:val="28"/>
                <w:szCs w:val="28"/>
                <w:lang w:eastAsia="en-US"/>
              </w:rPr>
              <w:t>общеобразовательных и других учебных заведениях;</w:t>
            </w:r>
          </w:p>
          <w:p w:rsidR="00C8295E" w:rsidRDefault="009B36F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количество спасенных людей, и которым оказана экстренная помощь при чрезвычайных ситуациях и происшествиях.</w:t>
            </w:r>
          </w:p>
          <w:p w:rsidR="00C8295E" w:rsidRDefault="00C8295E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C8295E">
        <w:tc>
          <w:tcPr>
            <w:tcW w:w="2422" w:type="dxa"/>
            <w:shd w:val="clear" w:color="auto" w:fill="auto"/>
          </w:tcPr>
          <w:p w:rsidR="00C8295E" w:rsidRDefault="009B3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C8295E" w:rsidRDefault="009B3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C8295E" w:rsidRDefault="00C8295E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  <w:shd w:val="clear" w:color="auto" w:fill="auto"/>
          </w:tcPr>
          <w:p w:rsidR="00C8295E" w:rsidRDefault="009B36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№ 2 не выделяются, </w:t>
            </w:r>
          </w:p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</w:t>
            </w:r>
            <w:r>
              <w:rPr>
                <w:rFonts w:eastAsia="Calibri"/>
                <w:sz w:val="28"/>
                <w:szCs w:val="28"/>
                <w:lang w:eastAsia="en-US"/>
              </w:rPr>
              <w:t>еализации подпрограммы № 2 – 2019 – 2030 годы.</w:t>
            </w:r>
          </w:p>
        </w:tc>
      </w:tr>
      <w:tr w:rsidR="00C8295E">
        <w:tc>
          <w:tcPr>
            <w:tcW w:w="2422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75" w:type="dxa"/>
            <w:shd w:val="clear" w:color="auto" w:fill="auto"/>
          </w:tcPr>
          <w:p w:rsidR="00C8295E" w:rsidRDefault="00C829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5" w:type="dxa"/>
            <w:shd w:val="clear" w:color="auto" w:fill="auto"/>
          </w:tcPr>
          <w:p w:rsidR="00C8295E" w:rsidRDefault="009B36F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</w:t>
            </w:r>
            <w:r>
              <w:rPr>
                <w:rFonts w:eastAsia="Calibri"/>
                <w:sz w:val="28"/>
                <w:szCs w:val="28"/>
              </w:rPr>
              <w:t>подпрограммы № 2 составляет 0,0 тыс. рублей, в том числе:</w:t>
            </w:r>
          </w:p>
          <w:p w:rsidR="00C8295E" w:rsidRDefault="009B36F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2019 году – 0,0 тыс. рублей;</w:t>
            </w:r>
          </w:p>
          <w:p w:rsidR="00C8295E" w:rsidRDefault="009B36F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2020 году – 0,0 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2022 году – 0,0</w:t>
            </w:r>
            <w:r>
              <w:rPr>
                <w:rFonts w:eastAsia="Calibri"/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0,0</w:t>
            </w:r>
            <w:r>
              <w:rPr>
                <w:rFonts w:eastAsia="Calibri"/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2024 году – 0,0</w:t>
            </w:r>
            <w:r>
              <w:rPr>
                <w:rFonts w:eastAsia="Calibri"/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0,0</w:t>
            </w:r>
            <w:r>
              <w:rPr>
                <w:rFonts w:eastAsia="Calibri"/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0,0</w:t>
            </w:r>
            <w:r>
              <w:rPr>
                <w:rFonts w:eastAsia="Calibri"/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 году – 0,0</w:t>
            </w:r>
            <w:r>
              <w:rPr>
                <w:rFonts w:eastAsia="Calibri"/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 году – 0,0</w:t>
            </w:r>
            <w:r>
              <w:rPr>
                <w:rFonts w:eastAsia="Calibri"/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 году – 0,0</w:t>
            </w:r>
            <w:r>
              <w:rPr>
                <w:rFonts w:eastAsia="Calibri"/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2030 </w:t>
            </w:r>
            <w:r>
              <w:rPr>
                <w:sz w:val="28"/>
                <w:szCs w:val="28"/>
              </w:rPr>
              <w:t>году – 0,0</w:t>
            </w:r>
            <w:r>
              <w:rPr>
                <w:rFonts w:eastAsia="Calibri"/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из областного бюджета – 0,0 тыс. рублей, в том числе по годам реализации: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0,0 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0,0 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 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0,0 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0,0 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0,0 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 году – 0,0 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 году – 0,0 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 году – 0,0 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 году – 0,0 тыс. рублей;</w:t>
            </w:r>
          </w:p>
          <w:p w:rsidR="00C8295E" w:rsidRDefault="009B36F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средств местного бюджета составляет </w:t>
            </w:r>
            <w:r>
              <w:rPr>
                <w:rFonts w:eastAsia="Calibri"/>
                <w:sz w:val="28"/>
                <w:szCs w:val="28"/>
              </w:rPr>
              <w:t>0,0 тыс. рублей, в том числе:</w:t>
            </w:r>
          </w:p>
          <w:p w:rsidR="00C8295E" w:rsidRDefault="009B36F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2019 году – 0,0 тыс. рублей;</w:t>
            </w:r>
          </w:p>
          <w:p w:rsidR="00C8295E" w:rsidRDefault="009B36F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2020 году – 0,0 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Объем финансирования из внебюджетных источников – могут привлекаться </w:t>
            </w:r>
            <w:r>
              <w:rPr>
                <w:sz w:val="28"/>
                <w:szCs w:val="28"/>
              </w:rPr>
              <w:t>средства внебюджетных источников.</w:t>
            </w:r>
          </w:p>
          <w:p w:rsidR="00C8295E" w:rsidRDefault="00C8295E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C8295E">
        <w:tc>
          <w:tcPr>
            <w:tcW w:w="2422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- результаты реализации</w:t>
            </w:r>
          </w:p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C8295E" w:rsidRDefault="00C829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5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рисков возникновения несчастных случаев </w:t>
            </w:r>
            <w:r>
              <w:rPr>
                <w:sz w:val="28"/>
                <w:szCs w:val="28"/>
              </w:rPr>
              <w:br/>
              <w:t>на воде и смягчения их возможных последствий;</w:t>
            </w:r>
          </w:p>
          <w:p w:rsidR="00C8295E" w:rsidRDefault="009B36F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>
              <w:rPr>
                <w:bCs/>
                <w:sz w:val="28"/>
                <w:szCs w:val="28"/>
                <w:lang w:eastAsia="en-US"/>
              </w:rPr>
              <w:br/>
              <w:t xml:space="preserve">по предупреждению происшествий на </w:t>
            </w:r>
            <w:r>
              <w:rPr>
                <w:bCs/>
                <w:sz w:val="28"/>
                <w:szCs w:val="28"/>
                <w:lang w:eastAsia="en-US"/>
              </w:rPr>
              <w:t>водных объектах.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</w:tr>
    </w:tbl>
    <w:p w:rsidR="00C8295E" w:rsidRDefault="00C8295E"/>
    <w:p w:rsidR="00C8295E" w:rsidRDefault="00C8295E"/>
    <w:p w:rsidR="00C8295E" w:rsidRDefault="00C8295E">
      <w:pPr>
        <w:jc w:val="center"/>
        <w:rPr>
          <w:sz w:val="28"/>
          <w:szCs w:val="28"/>
        </w:rPr>
      </w:pPr>
    </w:p>
    <w:p w:rsidR="00C8295E" w:rsidRDefault="00C8295E">
      <w:pPr>
        <w:jc w:val="center"/>
        <w:rPr>
          <w:sz w:val="28"/>
          <w:szCs w:val="28"/>
        </w:rPr>
      </w:pPr>
    </w:p>
    <w:p w:rsidR="00C8295E" w:rsidRDefault="00C8295E">
      <w:pPr>
        <w:jc w:val="center"/>
        <w:rPr>
          <w:sz w:val="28"/>
          <w:szCs w:val="28"/>
        </w:rPr>
      </w:pPr>
    </w:p>
    <w:p w:rsidR="00C8295E" w:rsidRDefault="00C8295E">
      <w:pPr>
        <w:jc w:val="center"/>
        <w:rPr>
          <w:sz w:val="28"/>
          <w:szCs w:val="28"/>
        </w:rPr>
      </w:pPr>
    </w:p>
    <w:p w:rsidR="00C8295E" w:rsidRDefault="00C8295E">
      <w:pPr>
        <w:jc w:val="center"/>
        <w:rPr>
          <w:sz w:val="28"/>
          <w:szCs w:val="28"/>
        </w:rPr>
      </w:pPr>
    </w:p>
    <w:p w:rsidR="00C8295E" w:rsidRDefault="00C8295E">
      <w:pPr>
        <w:jc w:val="center"/>
        <w:rPr>
          <w:sz w:val="28"/>
          <w:szCs w:val="28"/>
        </w:rPr>
      </w:pPr>
    </w:p>
    <w:p w:rsidR="00C8295E" w:rsidRDefault="00C8295E">
      <w:pPr>
        <w:jc w:val="center"/>
        <w:rPr>
          <w:sz w:val="28"/>
          <w:szCs w:val="28"/>
        </w:rPr>
      </w:pPr>
    </w:p>
    <w:p w:rsidR="00C8295E" w:rsidRDefault="00C8295E">
      <w:pPr>
        <w:rPr>
          <w:sz w:val="28"/>
          <w:szCs w:val="28"/>
        </w:rPr>
      </w:pPr>
    </w:p>
    <w:p w:rsidR="00C8295E" w:rsidRDefault="00C8295E">
      <w:pPr>
        <w:jc w:val="center"/>
        <w:rPr>
          <w:sz w:val="28"/>
          <w:szCs w:val="28"/>
        </w:rPr>
      </w:pPr>
    </w:p>
    <w:p w:rsidR="00C8295E" w:rsidRDefault="009B36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Приоритеты и цели муниципальной </w:t>
      </w:r>
      <w:r>
        <w:rPr>
          <w:sz w:val="28"/>
          <w:szCs w:val="28"/>
        </w:rPr>
        <w:br/>
        <w:t>политики Манычского сельского поселения в сфере защиты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br/>
      </w:r>
    </w:p>
    <w:p w:rsidR="00C8295E" w:rsidRDefault="009B3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>приоритетами муниципальной политики Манычского сельского поселения в сфере защиты населения и территории от чрезвычайных ситуаций, обеспечение пожарной безопасности и безопасности людей на водных объектах  являются:</w:t>
      </w:r>
    </w:p>
    <w:p w:rsidR="00C8295E" w:rsidRDefault="009B36F7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повышение уровня защищенности населения </w:t>
      </w:r>
      <w:r>
        <w:rPr>
          <w:sz w:val="26"/>
          <w:szCs w:val="26"/>
        </w:rPr>
        <w:t xml:space="preserve">и территории Манычского сельского поселения от чрезвычайных ситуаций, пожарной безопасности и безопасности людей на водных объектах, а также общественной безопасности, правопорядка </w:t>
      </w:r>
      <w:r>
        <w:rPr>
          <w:sz w:val="26"/>
          <w:szCs w:val="26"/>
        </w:rPr>
        <w:br/>
        <w:t xml:space="preserve">и безопасности среды </w:t>
      </w:r>
      <w:r>
        <w:rPr>
          <w:sz w:val="28"/>
          <w:szCs w:val="28"/>
        </w:rPr>
        <w:t>обитания;</w:t>
      </w:r>
    </w:p>
    <w:p w:rsidR="00C8295E" w:rsidRDefault="009B3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и пресечение нарушений требо</w:t>
      </w:r>
      <w:r>
        <w:rPr>
          <w:sz w:val="28"/>
          <w:szCs w:val="28"/>
        </w:rPr>
        <w:t>ваний пожарной безопасности, обучение населения мерам пожарной безопасности;</w:t>
      </w:r>
    </w:p>
    <w:p w:rsidR="00C8295E" w:rsidRDefault="009B3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инструментом реализации целей и задач обеспечения безопасности жизнедеятельности населения Манычского сельского поселения является муниципальная долгосрочная программа, к</w:t>
      </w:r>
      <w:r>
        <w:rPr>
          <w:sz w:val="28"/>
          <w:szCs w:val="28"/>
        </w:rPr>
        <w:t>оторая направлена на уменьшение количества пожаров, снижение числа травмированных и погибших, сокращение материальных потерь, введения в эксплуатацию новых высокотехнологичных образцовсредств пожаротушения.</w:t>
      </w:r>
    </w:p>
    <w:p w:rsidR="00C8295E" w:rsidRDefault="009B3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направления реализуются в соответствии </w:t>
      </w:r>
      <w:r>
        <w:rPr>
          <w:sz w:val="28"/>
          <w:szCs w:val="28"/>
        </w:rPr>
        <w:t>с:</w:t>
      </w:r>
    </w:p>
    <w:p w:rsidR="00C8295E" w:rsidRDefault="009B36F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Федеральным законом от 21.12.1994 № 69-ФЗ «О пожарной безопасности»;</w:t>
      </w:r>
    </w:p>
    <w:p w:rsidR="00C8295E" w:rsidRDefault="009B36F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Федеральным законом от 22.07.2018 «Технический регламент о требованиях пожарной безопасности»;</w:t>
      </w:r>
    </w:p>
    <w:p w:rsidR="00C8295E" w:rsidRDefault="009B36F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Областным законом «О пожарной безопасности» от 25.11.2004 № 202-ЗС.</w:t>
      </w:r>
    </w:p>
    <w:p w:rsidR="00C8295E" w:rsidRDefault="009B3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показателя</w:t>
      </w:r>
      <w:r>
        <w:rPr>
          <w:sz w:val="28"/>
          <w:szCs w:val="28"/>
        </w:rPr>
        <w:t xml:space="preserve">х муниципальной программы, подпрограмм муниципальной программы и их значениях приведены </w:t>
      </w:r>
      <w:r>
        <w:rPr>
          <w:sz w:val="28"/>
          <w:szCs w:val="28"/>
        </w:rPr>
        <w:br/>
        <w:t>в приложении № 1.</w:t>
      </w:r>
    </w:p>
    <w:p w:rsidR="00C8295E" w:rsidRDefault="009B36F7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Перечень подпрограмм и основных мероприятий муниципальной программы </w:t>
      </w:r>
      <w:r>
        <w:rPr>
          <w:sz w:val="28"/>
          <w:szCs w:val="28"/>
        </w:rPr>
        <w:t>приведены в приложении № 2.</w:t>
      </w:r>
    </w:p>
    <w:p w:rsidR="00C8295E" w:rsidRDefault="009B36F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Манычского сельского поселения Сальск</w:t>
      </w:r>
      <w:r>
        <w:rPr>
          <w:sz w:val="28"/>
          <w:szCs w:val="28"/>
        </w:rPr>
        <w:t>ого района на реализацию муниципальной программы указаны в приложении № 3 к настоящей муниципальной программе.</w:t>
      </w:r>
    </w:p>
    <w:p w:rsidR="00C8295E" w:rsidRDefault="009B36F7">
      <w:pPr>
        <w:shd w:val="clear" w:color="auto" w:fill="FFFFFF"/>
        <w:ind w:firstLine="709"/>
        <w:jc w:val="both"/>
      </w:pPr>
      <w:r>
        <w:rPr>
          <w:sz w:val="28"/>
          <w:szCs w:val="28"/>
        </w:rPr>
        <w:t>Расходы на реализацию муниципальной программы приведены в приложении № 4.</w:t>
      </w:r>
    </w:p>
    <w:p w:rsidR="00C8295E" w:rsidRDefault="00C8295E">
      <w:pPr>
        <w:jc w:val="center"/>
        <w:rPr>
          <w:sz w:val="28"/>
          <w:szCs w:val="28"/>
        </w:rPr>
      </w:pPr>
    </w:p>
    <w:p w:rsidR="00C8295E" w:rsidRDefault="00C8295E">
      <w:pPr>
        <w:ind w:firstLine="709"/>
        <w:jc w:val="both"/>
        <w:rPr>
          <w:sz w:val="28"/>
          <w:szCs w:val="28"/>
        </w:rPr>
      </w:pPr>
    </w:p>
    <w:p w:rsidR="00C8295E" w:rsidRDefault="00C8295E">
      <w:pPr>
        <w:ind w:right="5551"/>
        <w:jc w:val="center"/>
        <w:rPr>
          <w:sz w:val="28"/>
          <w:szCs w:val="28"/>
        </w:rPr>
      </w:pPr>
    </w:p>
    <w:p w:rsidR="00C8295E" w:rsidRDefault="00C82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C8295E">
          <w:footerReference w:type="default" r:id="rId8"/>
          <w:pgSz w:w="11906" w:h="16838"/>
          <w:pgMar w:top="284" w:right="567" w:bottom="851" w:left="1247" w:header="0" w:footer="709" w:gutter="0"/>
          <w:cols w:space="720"/>
          <w:formProt w:val="0"/>
          <w:docGrid w:linePitch="360" w:charSpace="2047"/>
        </w:sectPr>
      </w:pP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Манычского сельского 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поселения «Защита  населения 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территории  от чрезвычайных  ситуаций, 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обеспечение пожарной безопасности   и безопасности 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>людей на водных объектах»</w:t>
      </w:r>
    </w:p>
    <w:p w:rsidR="00C8295E" w:rsidRDefault="00C8295E">
      <w:pPr>
        <w:ind w:left="9498"/>
        <w:rPr>
          <w:sz w:val="26"/>
          <w:szCs w:val="26"/>
        </w:rPr>
      </w:pPr>
    </w:p>
    <w:p w:rsidR="00C8295E" w:rsidRDefault="00C8295E">
      <w:pPr>
        <w:widowControl w:val="0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jc w:val="right"/>
        <w:outlineLvl w:val="2"/>
        <w:rPr>
          <w:sz w:val="22"/>
          <w:szCs w:val="22"/>
        </w:rPr>
      </w:pPr>
    </w:p>
    <w:p w:rsidR="00C8295E" w:rsidRDefault="009B36F7">
      <w:pPr>
        <w:jc w:val="center"/>
        <w:rPr>
          <w:bCs/>
          <w:sz w:val="28"/>
          <w:szCs w:val="28"/>
        </w:rPr>
      </w:pPr>
      <w:bookmarkStart w:id="0" w:name="Par400"/>
      <w:bookmarkEnd w:id="0"/>
      <w:r>
        <w:rPr>
          <w:bCs/>
          <w:sz w:val="28"/>
          <w:szCs w:val="28"/>
        </w:rPr>
        <w:t xml:space="preserve">СВЕДЕНИЯ </w:t>
      </w:r>
    </w:p>
    <w:p w:rsidR="00C8295E" w:rsidRDefault="009B36F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 показателях муниципальной программы</w:t>
      </w:r>
    </w:p>
    <w:p w:rsidR="00C8295E" w:rsidRDefault="009B36F7">
      <w:pPr>
        <w:widowControl w:val="0"/>
        <w:jc w:val="center"/>
        <w:rPr>
          <w:sz w:val="22"/>
          <w:szCs w:val="22"/>
        </w:rPr>
      </w:pPr>
      <w:r>
        <w:rPr>
          <w:sz w:val="28"/>
          <w:szCs w:val="28"/>
        </w:rPr>
        <w:t>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14601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/>
      </w:tblPr>
      <w:tblGrid>
        <w:gridCol w:w="602"/>
        <w:gridCol w:w="3040"/>
        <w:gridCol w:w="1515"/>
        <w:gridCol w:w="1126"/>
        <w:gridCol w:w="700"/>
        <w:gridCol w:w="693"/>
        <w:gridCol w:w="694"/>
        <w:gridCol w:w="693"/>
        <w:gridCol w:w="694"/>
        <w:gridCol w:w="694"/>
        <w:gridCol w:w="693"/>
        <w:gridCol w:w="694"/>
        <w:gridCol w:w="693"/>
        <w:gridCol w:w="694"/>
        <w:gridCol w:w="694"/>
        <w:gridCol w:w="682"/>
      </w:tblGrid>
      <w:tr w:rsidR="00C8295E">
        <w:trPr>
          <w:trHeight w:val="365"/>
        </w:trPr>
        <w:tc>
          <w:tcPr>
            <w:tcW w:w="6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6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 пок</w:t>
            </w:r>
            <w:r>
              <w:rPr>
                <w:rFonts w:ascii="Times New Roman" w:hAnsi="Times New Roman"/>
                <w:sz w:val="22"/>
                <w:szCs w:val="22"/>
              </w:rPr>
              <w:t>азателя</w:t>
            </w:r>
            <w:r>
              <w:rPr>
                <w:sz w:val="22"/>
                <w:szCs w:val="22"/>
              </w:rPr>
              <w:t>&lt;</w:t>
            </w:r>
            <w:r>
              <w:rPr>
                <w:rStyle w:val="6TimesNewRoman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&gt;</w:t>
            </w:r>
          </w:p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51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</w:tr>
      <w:tr w:rsidR="00C8295E">
        <w:trPr>
          <w:trHeight w:val="656"/>
        </w:trPr>
        <w:tc>
          <w:tcPr>
            <w:tcW w:w="6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2028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2029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2030</w:t>
            </w:r>
          </w:p>
        </w:tc>
      </w:tr>
      <w:tr w:rsidR="00C8295E">
        <w:trPr>
          <w:trHeight w:val="228"/>
        </w:trPr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C8295E">
        <w:trPr>
          <w:trHeight w:val="194"/>
        </w:trPr>
        <w:tc>
          <w:tcPr>
            <w:tcW w:w="14597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Манычского сельского поселения «Защита  населения  и  территории  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C8295E">
        <w:trPr>
          <w:trHeight w:val="228"/>
        </w:trPr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 1.</w:t>
            </w:r>
          </w:p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ведом-ственный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Единиц (выездов)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</w:tbl>
    <w:p w:rsidR="00C8295E" w:rsidRDefault="00C8295E">
      <w:pPr>
        <w:widowControl w:val="0"/>
        <w:jc w:val="right"/>
        <w:outlineLvl w:val="2"/>
        <w:rPr>
          <w:sz w:val="22"/>
          <w:szCs w:val="22"/>
        </w:rPr>
      </w:pPr>
    </w:p>
    <w:p w:rsidR="00C8295E" w:rsidRDefault="00C8295E">
      <w:pPr>
        <w:widowControl w:val="0"/>
        <w:jc w:val="right"/>
        <w:outlineLvl w:val="2"/>
        <w:rPr>
          <w:sz w:val="22"/>
          <w:szCs w:val="22"/>
        </w:rPr>
      </w:pPr>
    </w:p>
    <w:p w:rsidR="00C8295E" w:rsidRDefault="00C8295E">
      <w:pPr>
        <w:widowControl w:val="0"/>
        <w:jc w:val="right"/>
        <w:outlineLvl w:val="2"/>
        <w:rPr>
          <w:sz w:val="22"/>
          <w:szCs w:val="22"/>
        </w:rPr>
      </w:pPr>
    </w:p>
    <w:p w:rsidR="00C8295E" w:rsidRDefault="00C8295E">
      <w:pPr>
        <w:widowControl w:val="0"/>
        <w:jc w:val="right"/>
        <w:outlineLvl w:val="2"/>
        <w:rPr>
          <w:sz w:val="22"/>
          <w:szCs w:val="22"/>
        </w:rPr>
      </w:pPr>
    </w:p>
    <w:p w:rsidR="00C8295E" w:rsidRDefault="00C8295E">
      <w:pPr>
        <w:widowControl w:val="0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jc w:val="center"/>
        <w:rPr>
          <w:sz w:val="28"/>
          <w:szCs w:val="28"/>
        </w:rPr>
      </w:pP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№2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>Манычского сельского поселения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«Защита  населения и территории  от чрезвычайных  ситуаций, 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обеспечение пожарной безопасности   и безопасности 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>л</w:t>
      </w:r>
      <w:r>
        <w:rPr>
          <w:sz w:val="26"/>
          <w:szCs w:val="26"/>
        </w:rPr>
        <w:t>юдей на водных объектах»</w:t>
      </w:r>
    </w:p>
    <w:p w:rsidR="00C8295E" w:rsidRDefault="009B36F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8295E" w:rsidRDefault="009B36F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подпрограмм, основных мероприятий, приоритетных основных мероприятий </w:t>
      </w:r>
    </w:p>
    <w:p w:rsidR="00C8295E" w:rsidRDefault="009B36F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Манычского сельского поселения «Защита  населения  и  территории от чрезвычайных ситуаций, обеспечение пожарной безопасности и </w:t>
      </w:r>
      <w:r>
        <w:rPr>
          <w:sz w:val="28"/>
          <w:szCs w:val="28"/>
        </w:rPr>
        <w:t>безопасности людей на водных объектах»</w:t>
      </w:r>
    </w:p>
    <w:p w:rsidR="00C8295E" w:rsidRDefault="00C8295E">
      <w:pPr>
        <w:widowControl w:val="0"/>
        <w:ind w:firstLine="540"/>
        <w:jc w:val="both"/>
        <w:rPr>
          <w:sz w:val="28"/>
          <w:szCs w:val="28"/>
        </w:rPr>
      </w:pPr>
    </w:p>
    <w:tbl>
      <w:tblPr>
        <w:tblW w:w="15150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/>
      </w:tblPr>
      <w:tblGrid>
        <w:gridCol w:w="574"/>
        <w:gridCol w:w="3197"/>
        <w:gridCol w:w="2050"/>
        <w:gridCol w:w="23"/>
        <w:gridCol w:w="1191"/>
        <w:gridCol w:w="1211"/>
        <w:gridCol w:w="2792"/>
        <w:gridCol w:w="2423"/>
        <w:gridCol w:w="1689"/>
      </w:tblGrid>
      <w:tr w:rsidR="00C8295E">
        <w:trPr>
          <w:trHeight w:val="356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3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подпрограммы,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основного мероприятия , приоритетного основного мероприятия программы</w:t>
            </w:r>
          </w:p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Соисполнитель, участник, ответственный за исполнение основного мероприятия, приоритетного основного меро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приятия</w:t>
            </w:r>
          </w:p>
        </w:tc>
        <w:tc>
          <w:tcPr>
            <w:tcW w:w="22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9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25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Последствия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нереализации основного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приоритетного основного мероприятия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1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Связь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показателями муниципальной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(подпрограммы)</w:t>
            </w:r>
          </w:p>
        </w:tc>
      </w:tr>
      <w:tr w:rsidR="00C8295E">
        <w:trPr>
          <w:trHeight w:val="356"/>
        </w:trPr>
        <w:tc>
          <w:tcPr>
            <w:tcW w:w="5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окончания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29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295E">
        <w:trPr>
          <w:trHeight w:val="356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8295E">
        <w:trPr>
          <w:trHeight w:val="356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«Защита  населения  и 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C8295E">
        <w:trPr>
          <w:trHeight w:val="356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Минимизация социального и экономического ущерба, наносимого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C8295E">
        <w:trPr>
          <w:trHeight w:val="356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 Обеспечение эффективного предупреждения и ликвидации чрезвычайных ситуаций природного и техногенного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арактера, пожаров и происшествий </w:t>
            </w:r>
          </w:p>
        </w:tc>
      </w:tr>
      <w:tr w:rsidR="00C8295E">
        <w:trPr>
          <w:trHeight w:val="356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профилактических мероприятий по предупреждению пожаров, обеспечение пожарной безопасности посредством приобретения средств пожаротушения;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функционирование добровольной пожарной дружины 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Манычского сельского поселения</w:t>
            </w:r>
          </w:p>
        </w:tc>
        <w:tc>
          <w:tcPr>
            <w:tcW w:w="11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 населения в пожароопасный период</w:t>
            </w:r>
          </w:p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Максимизация социального и экономического ущерба пожаров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C829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295E">
        <w:trPr>
          <w:trHeight w:val="356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2 программы </w:t>
            </w:r>
          </w:p>
          <w:p w:rsidR="00C8295E" w:rsidRDefault="009B36F7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людей на водных объектах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летнее время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8295E">
        <w:trPr>
          <w:trHeight w:val="356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безопасности людей на водных объектах (установка запрещающих знаков)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Манычского сельского поселения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повышение уровня безопасности населения на водн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ых объектах Манычского сельского поселения;</w:t>
            </w:r>
          </w:p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  <w:tr w:rsidR="00C8295E">
        <w:trPr>
          <w:trHeight w:val="356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Охват оповещаемого населения техническими средствами оповещения (усовершенствование системы оповещения Манычского сельского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поселения)</w:t>
            </w:r>
          </w:p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Манычского сельского поселения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повышение уровня безопасности населения при ЧС</w:t>
            </w:r>
          </w:p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</w:tbl>
    <w:p w:rsidR="00C8295E" w:rsidRDefault="00C8295E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8295E" w:rsidRDefault="009B36F7">
      <w:pPr>
        <w:jc w:val="right"/>
        <w:rPr>
          <w:sz w:val="26"/>
          <w:szCs w:val="26"/>
        </w:rPr>
      </w:pPr>
      <w:bookmarkStart w:id="1" w:name="Par676"/>
      <w:bookmarkEnd w:id="1"/>
      <w:r>
        <w:rPr>
          <w:sz w:val="26"/>
          <w:szCs w:val="26"/>
        </w:rPr>
        <w:t>Приложение №3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>Манычского  сельского поселения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«Защита  населения и территории  от чрезвычайных  ситуаций, 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обеспечение пожарной безопасности   и безопасности 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>людей на водных объектах»</w:t>
      </w:r>
    </w:p>
    <w:p w:rsidR="00C8295E" w:rsidRDefault="00C8295E">
      <w:pPr>
        <w:ind w:left="9498"/>
        <w:rPr>
          <w:sz w:val="26"/>
          <w:szCs w:val="26"/>
        </w:rPr>
      </w:pPr>
    </w:p>
    <w:p w:rsidR="00C8295E" w:rsidRDefault="009B36F7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:rsidR="00C8295E" w:rsidRDefault="009B36F7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>Бюджета Манычского сельского поселения Сальского района на реализацию муниципальной программы Манычского  се</w:t>
      </w:r>
      <w:r>
        <w:rPr>
          <w:sz w:val="28"/>
          <w:szCs w:val="28"/>
        </w:rPr>
        <w:t>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C8295E" w:rsidRDefault="009B36F7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>с 2019 по 2030 годы</w:t>
      </w:r>
    </w:p>
    <w:tbl>
      <w:tblPr>
        <w:tblW w:w="15893" w:type="dxa"/>
        <w:tblInd w:w="-4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/>
      </w:tblPr>
      <w:tblGrid>
        <w:gridCol w:w="3185"/>
        <w:gridCol w:w="1728"/>
        <w:gridCol w:w="892"/>
        <w:gridCol w:w="747"/>
        <w:gridCol w:w="702"/>
        <w:gridCol w:w="737"/>
        <w:gridCol w:w="18"/>
        <w:gridCol w:w="992"/>
        <w:gridCol w:w="700"/>
        <w:gridCol w:w="573"/>
        <w:gridCol w:w="574"/>
        <w:gridCol w:w="542"/>
        <w:gridCol w:w="563"/>
        <w:gridCol w:w="563"/>
        <w:gridCol w:w="564"/>
        <w:gridCol w:w="563"/>
        <w:gridCol w:w="564"/>
        <w:gridCol w:w="563"/>
        <w:gridCol w:w="563"/>
        <w:gridCol w:w="560"/>
      </w:tblGrid>
      <w:tr w:rsidR="00C8295E">
        <w:trPr>
          <w:trHeight w:val="521"/>
          <w:tblHeader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и наименование </w:t>
            </w:r>
            <w:r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</w:t>
            </w:r>
            <w:r>
              <w:rPr>
                <w:sz w:val="22"/>
                <w:szCs w:val="22"/>
              </w:rPr>
              <w:t>оприятия</w:t>
            </w:r>
          </w:p>
          <w:p w:rsidR="00C8295E" w:rsidRDefault="00C8295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</w:p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исполнитель,</w:t>
            </w:r>
          </w:p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соисполнители,</w:t>
            </w:r>
          </w:p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</w:t>
            </w:r>
          </w:p>
        </w:tc>
        <w:tc>
          <w:tcPr>
            <w:tcW w:w="31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  </w:t>
            </w:r>
            <w:r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всего</w:t>
            </w:r>
            <w:r>
              <w:rPr>
                <w:sz w:val="22"/>
                <w:szCs w:val="22"/>
              </w:rPr>
              <w:br/>
              <w:t>(тыс. рублей)</w:t>
            </w:r>
          </w:p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2019-2030 гг.</w:t>
            </w:r>
          </w:p>
          <w:p w:rsidR="00C8295E" w:rsidRDefault="00C8295E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96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</w:t>
            </w:r>
          </w:p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программы, тыс. руб.</w:t>
            </w:r>
          </w:p>
        </w:tc>
      </w:tr>
      <w:tr w:rsidR="00C8295E">
        <w:trPr>
          <w:cantSplit/>
          <w:trHeight w:val="735"/>
        </w:trPr>
        <w:tc>
          <w:tcPr>
            <w:tcW w:w="3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C8295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C8295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РзПр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C8295E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</w:tr>
      <w:tr w:rsidR="00C8295E">
        <w:trPr>
          <w:cantSplit/>
          <w:trHeight w:val="145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C8295E">
        <w:trPr>
          <w:trHeight w:val="543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</w:t>
            </w:r>
            <w:r>
              <w:rPr>
                <w:sz w:val="22"/>
                <w:szCs w:val="22"/>
              </w:rPr>
              <w:t>зопасности людей на водных объектах»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</w:t>
            </w:r>
          </w:p>
          <w:p w:rsidR="00C8295E" w:rsidRDefault="009B36F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8295E">
        <w:trPr>
          <w:trHeight w:val="818"/>
        </w:trPr>
        <w:tc>
          <w:tcPr>
            <w:tcW w:w="3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C8295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Манычского сельского поселения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C8295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C8295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  <w:p w:rsidR="00C8295E" w:rsidRDefault="00C8295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C8295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C8295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8295E">
        <w:trPr>
          <w:trHeight w:val="750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       </w:t>
            </w:r>
            <w:r>
              <w:rPr>
                <w:sz w:val="22"/>
                <w:szCs w:val="22"/>
              </w:rPr>
              <w:br/>
              <w:t xml:space="preserve">мероприятие 1 </w:t>
            </w:r>
          </w:p>
          <w:p w:rsidR="00C8295E" w:rsidRDefault="009B36F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профилактических мероприятий по </w:t>
            </w:r>
            <w:r>
              <w:rPr>
                <w:sz w:val="22"/>
                <w:szCs w:val="22"/>
              </w:rPr>
              <w:lastRenderedPageBreak/>
              <w:t>предупреждению пожаров, обеспечение пожарной безопасности посредством прио</w:t>
            </w:r>
            <w:r>
              <w:rPr>
                <w:sz w:val="22"/>
                <w:szCs w:val="22"/>
              </w:rPr>
              <w:t>бретения первичных средств пожаротушения; функционирование добровольной пожарной дружины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Манычского сельского поселения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8295E">
        <w:trPr>
          <w:trHeight w:val="345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Основное мероприятие 2Проведение профилактических мероприятий по безопасности людей на водных объектах (установка запрещающих знаков) 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Маны</w:t>
            </w:r>
            <w:r>
              <w:rPr>
                <w:sz w:val="22"/>
                <w:szCs w:val="22"/>
              </w:rPr>
              <w:t>чского  сельского поселения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8295E" w:rsidRDefault="00C8295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8295E">
        <w:trPr>
          <w:trHeight w:val="1007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C8295E" w:rsidRDefault="009B36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C8295E" w:rsidRDefault="009B36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Охват оповещаемого населения техническими средствами оповещения (усовершенствование системы оповещения Манычского сельского поселе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ния)</w:t>
            </w:r>
          </w:p>
          <w:p w:rsidR="00C8295E" w:rsidRDefault="00C8295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Манычского сельского поселения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C8295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C8295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C8295E" w:rsidRDefault="00C8295E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8295E" w:rsidRDefault="009B36F7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Таблица 7 </w:t>
      </w:r>
    </w:p>
    <w:p w:rsidR="00C8295E" w:rsidRDefault="009B36F7">
      <w:pPr>
        <w:spacing w:line="21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РАСХОДЫ</w:t>
      </w:r>
    </w:p>
    <w:p w:rsidR="00C8295E" w:rsidRDefault="009B36F7">
      <w:pPr>
        <w:spacing w:line="21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реализацию муниципальной программы Манычского сельского поселения </w:t>
      </w:r>
    </w:p>
    <w:p w:rsidR="00C8295E" w:rsidRDefault="009B36F7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«Защита населения и территории от чрезвычайных ситуаций,</w:t>
      </w:r>
      <w:r>
        <w:rPr>
          <w:sz w:val="28"/>
          <w:szCs w:val="28"/>
        </w:rPr>
        <w:t xml:space="preserve"> обеспечение пожарной безопасности и безопасности людей на водных объектах»</w:t>
      </w:r>
    </w:p>
    <w:p w:rsidR="00C8295E" w:rsidRDefault="009B36F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2019 по 2030годы </w:t>
      </w:r>
    </w:p>
    <w:p w:rsidR="00C8295E" w:rsidRDefault="00C8295E">
      <w:pPr>
        <w:spacing w:line="216" w:lineRule="auto"/>
        <w:jc w:val="center"/>
        <w:rPr>
          <w:sz w:val="28"/>
          <w:szCs w:val="28"/>
        </w:rPr>
      </w:pPr>
    </w:p>
    <w:tbl>
      <w:tblPr>
        <w:tblW w:w="14744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536"/>
        <w:gridCol w:w="2926"/>
        <w:gridCol w:w="1035"/>
        <w:gridCol w:w="689"/>
        <w:gridCol w:w="702"/>
        <w:gridCol w:w="687"/>
        <w:gridCol w:w="702"/>
        <w:gridCol w:w="557"/>
        <w:gridCol w:w="701"/>
        <w:gridCol w:w="701"/>
        <w:gridCol w:w="701"/>
        <w:gridCol w:w="701"/>
        <w:gridCol w:w="702"/>
        <w:gridCol w:w="701"/>
        <w:gridCol w:w="703"/>
      </w:tblGrid>
      <w:tr w:rsidR="00C8295E">
        <w:tc>
          <w:tcPr>
            <w:tcW w:w="2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муниципальной программы, номер </w:t>
            </w:r>
          </w:p>
          <w:p w:rsidR="00C8295E" w:rsidRDefault="009B36F7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 наименование подпрограммы</w:t>
            </w:r>
          </w:p>
        </w:tc>
        <w:tc>
          <w:tcPr>
            <w:tcW w:w="30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Источники</w:t>
            </w:r>
          </w:p>
          <w:p w:rsidR="00C8295E" w:rsidRDefault="009B36F7">
            <w:pPr>
              <w:spacing w:line="21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финансирования 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Объем расходов, всего (тыс. рублей)</w:t>
            </w:r>
          </w:p>
        </w:tc>
        <w:tc>
          <w:tcPr>
            <w:tcW w:w="836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jc w:val="center"/>
            </w:pPr>
            <w:r>
              <w:t xml:space="preserve">в том числе по годам </w:t>
            </w:r>
            <w:r>
              <w:t>реализации</w:t>
            </w:r>
          </w:p>
          <w:p w:rsidR="00C8295E" w:rsidRDefault="009B36F7">
            <w:pPr>
              <w:spacing w:line="216" w:lineRule="auto"/>
              <w:jc w:val="center"/>
            </w:pPr>
            <w:r>
              <w:t>муниципальной программы, тыс. руб.</w:t>
            </w:r>
          </w:p>
        </w:tc>
      </w:tr>
      <w:tr w:rsidR="00C8295E"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rPr>
                <w:rFonts w:eastAsia="Calibri"/>
                <w:lang w:eastAsia="en-US"/>
              </w:rPr>
            </w:pPr>
          </w:p>
        </w:tc>
        <w:tc>
          <w:tcPr>
            <w:tcW w:w="30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2029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2030</w:t>
            </w:r>
          </w:p>
        </w:tc>
      </w:tr>
    </w:tbl>
    <w:p w:rsidR="00C8295E" w:rsidRDefault="00C8295E">
      <w:pPr>
        <w:rPr>
          <w:sz w:val="4"/>
          <w:szCs w:val="4"/>
        </w:rPr>
      </w:pPr>
    </w:p>
    <w:tbl>
      <w:tblPr>
        <w:tblW w:w="14739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681"/>
        <w:gridCol w:w="3014"/>
        <w:gridCol w:w="682"/>
        <w:gridCol w:w="708"/>
        <w:gridCol w:w="708"/>
        <w:gridCol w:w="708"/>
        <w:gridCol w:w="709"/>
        <w:gridCol w:w="567"/>
        <w:gridCol w:w="709"/>
        <w:gridCol w:w="709"/>
        <w:gridCol w:w="708"/>
        <w:gridCol w:w="707"/>
        <w:gridCol w:w="708"/>
        <w:gridCol w:w="707"/>
        <w:gridCol w:w="714"/>
      </w:tblGrid>
      <w:tr w:rsidR="00C8295E">
        <w:trPr>
          <w:tblHeader/>
        </w:trPr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C8295E">
        <w:tc>
          <w:tcPr>
            <w:tcW w:w="26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jc w:val="center"/>
            </w:pPr>
            <w: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</w:pPr>
            <w:r>
              <w:t>всего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jc w:val="center"/>
            </w:pPr>
            <w:r>
              <w:t>33,0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33,0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</w:tr>
      <w:tr w:rsidR="00C8295E">
        <w:tc>
          <w:tcPr>
            <w:tcW w:w="26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</w:pPr>
            <w:r>
              <w:rPr>
                <w:rFonts w:eastAsia="Calibri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</w:tr>
      <w:tr w:rsidR="00C8295E">
        <w:tc>
          <w:tcPr>
            <w:tcW w:w="26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</w:pPr>
            <w:r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</w:tr>
      <w:tr w:rsidR="00C8295E">
        <w:trPr>
          <w:trHeight w:val="104"/>
        </w:trPr>
        <w:tc>
          <w:tcPr>
            <w:tcW w:w="26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rPr>
                <w:rFonts w:eastAsia="Calibri"/>
                <w:lang w:eastAsia="en-US"/>
              </w:rPr>
            </w:pPr>
            <w:r>
              <w:t>Местный бюджет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33,0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33,0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</w:tr>
      <w:tr w:rsidR="00C8295E">
        <w:tc>
          <w:tcPr>
            <w:tcW w:w="26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</w:pPr>
            <w:r>
              <w:t>внебюджетные источники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</w:tr>
      <w:tr w:rsidR="00C8295E">
        <w:tc>
          <w:tcPr>
            <w:tcW w:w="26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jc w:val="center"/>
            </w:pPr>
            <w:r>
              <w:t>Подпрограмма 1 «Защита от чрезвычайных ситуаций»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</w:pPr>
            <w:r>
              <w:t>всего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33,0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33,0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</w:tr>
      <w:tr w:rsidR="00C8295E">
        <w:tc>
          <w:tcPr>
            <w:tcW w:w="26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</w:pPr>
            <w:r>
              <w:rPr>
                <w:rFonts w:eastAsia="Calibri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</w:tr>
      <w:tr w:rsidR="00C8295E">
        <w:tc>
          <w:tcPr>
            <w:tcW w:w="26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</w:tr>
      <w:tr w:rsidR="00C8295E">
        <w:tc>
          <w:tcPr>
            <w:tcW w:w="26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rPr>
                <w:rFonts w:eastAsia="Calibri"/>
                <w:lang w:eastAsia="en-US"/>
              </w:rPr>
            </w:pPr>
            <w:r>
              <w:t>Местный бюджет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33,0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33,0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</w:tr>
      <w:tr w:rsidR="00C8295E">
        <w:tc>
          <w:tcPr>
            <w:tcW w:w="26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</w:pPr>
            <w:r>
              <w:t>внебюджетные источники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</w:tr>
      <w:tr w:rsidR="00C8295E">
        <w:tc>
          <w:tcPr>
            <w:tcW w:w="26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jc w:val="center"/>
            </w:pPr>
            <w:r>
              <w:t>Подпрограмма 2 «Обеспечение безопасности на воде»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</w:pPr>
            <w:r>
              <w:t>всего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</w:tr>
      <w:tr w:rsidR="00C8295E">
        <w:tc>
          <w:tcPr>
            <w:tcW w:w="26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</w:pPr>
            <w:r>
              <w:rPr>
                <w:rFonts w:eastAsia="Calibri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8295E">
        <w:tc>
          <w:tcPr>
            <w:tcW w:w="26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</w:tr>
      <w:tr w:rsidR="00C8295E">
        <w:tc>
          <w:tcPr>
            <w:tcW w:w="26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rPr>
                <w:rFonts w:eastAsia="Calibri"/>
                <w:lang w:eastAsia="en-US"/>
              </w:rPr>
            </w:pPr>
            <w:r>
              <w:t>Местный бюджет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</w:tr>
      <w:tr w:rsidR="00C8295E">
        <w:tc>
          <w:tcPr>
            <w:tcW w:w="26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</w:pPr>
            <w:r>
              <w:t>внебюджетные источники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</w:tr>
    </w:tbl>
    <w:p w:rsidR="00C8295E" w:rsidRDefault="00C8295E">
      <w:pPr>
        <w:sectPr w:rsidR="00C8295E">
          <w:footerReference w:type="default" r:id="rId9"/>
          <w:pgSz w:w="16838" w:h="11906" w:orient="landscape"/>
          <w:pgMar w:top="568" w:right="1134" w:bottom="777" w:left="1134" w:header="0" w:footer="720" w:gutter="0"/>
          <w:cols w:space="720"/>
          <w:formProt w:val="0"/>
          <w:docGrid w:linePitch="249" w:charSpace="2047"/>
        </w:sectPr>
      </w:pPr>
    </w:p>
    <w:p w:rsidR="00C8295E" w:rsidRDefault="009B36F7">
      <w:pPr>
        <w:overflowPunct w:val="0"/>
        <w:ind w:left="-567" w:firstLine="28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№2 </w:t>
      </w:r>
    </w:p>
    <w:p w:rsidR="00C8295E" w:rsidRDefault="009B36F7">
      <w:pPr>
        <w:overflowPunct w:val="0"/>
        <w:ind w:left="-567" w:firstLine="28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8295E" w:rsidRDefault="009B36F7">
      <w:pPr>
        <w:overflowPunct w:val="0"/>
        <w:ind w:left="-567" w:firstLine="283"/>
        <w:jc w:val="right"/>
        <w:rPr>
          <w:sz w:val="28"/>
          <w:szCs w:val="28"/>
        </w:rPr>
      </w:pPr>
      <w:r>
        <w:rPr>
          <w:sz w:val="28"/>
          <w:szCs w:val="28"/>
        </w:rPr>
        <w:t>Манычского сельского поселения</w:t>
      </w:r>
    </w:p>
    <w:p w:rsidR="00C8295E" w:rsidRDefault="009B36F7">
      <w:pPr>
        <w:overflowPunct w:val="0"/>
        <w:ind w:left="-567" w:firstLine="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08.11.2018 № 47     </w:t>
      </w:r>
    </w:p>
    <w:p w:rsidR="00C8295E" w:rsidRDefault="00C8295E">
      <w:pPr>
        <w:overflowPunct w:val="0"/>
        <w:ind w:left="-567" w:firstLine="283"/>
        <w:contextualSpacing/>
        <w:jc w:val="both"/>
        <w:rPr>
          <w:sz w:val="28"/>
          <w:szCs w:val="28"/>
        </w:rPr>
      </w:pPr>
    </w:p>
    <w:p w:rsidR="00C8295E" w:rsidRDefault="009B36F7">
      <w:pPr>
        <w:overflowPunct w:val="0"/>
        <w:ind w:left="-567" w:firstLine="28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</w:t>
      </w:r>
    </w:p>
    <w:p w:rsidR="00C8295E" w:rsidRDefault="009B36F7">
      <w:pPr>
        <w:overflowPunct w:val="0"/>
        <w:ind w:left="-567" w:firstLine="28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постановлений Администрации Манычского сельского поселения, </w:t>
      </w:r>
    </w:p>
    <w:p w:rsidR="00C8295E" w:rsidRDefault="009B36F7">
      <w:pPr>
        <w:overflowPunct w:val="0"/>
        <w:ind w:left="-567" w:firstLine="283"/>
        <w:contextualSpacing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признанных утратившими силу</w:t>
      </w:r>
    </w:p>
    <w:p w:rsidR="00C8295E" w:rsidRDefault="00C8295E">
      <w:pPr>
        <w:overflowPunct w:val="0"/>
        <w:ind w:left="-567" w:firstLine="283"/>
        <w:contextualSpacing/>
        <w:jc w:val="both"/>
        <w:rPr>
          <w:sz w:val="28"/>
          <w:szCs w:val="28"/>
        </w:rPr>
      </w:pPr>
    </w:p>
    <w:p w:rsidR="00C8295E" w:rsidRDefault="009B36F7">
      <w:pPr>
        <w:numPr>
          <w:ilvl w:val="0"/>
          <w:numId w:val="1"/>
        </w:numPr>
        <w:overflowPunct w:val="0"/>
        <w:ind w:left="0" w:firstLine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Манычского сельского поселения от 25.10.2013г. № 127 «Об утверждении муниципальной программы Манычского сельского поселения «Защита населения и территории от чрезвычайных ситуаций, обеспечение пожарн</w:t>
      </w:r>
      <w:r>
        <w:rPr>
          <w:sz w:val="26"/>
          <w:szCs w:val="26"/>
        </w:rPr>
        <w:t>ой безопасности и безопасности людей на водных объектах»;</w:t>
      </w:r>
    </w:p>
    <w:p w:rsidR="00C8295E" w:rsidRDefault="009B36F7">
      <w:pPr>
        <w:numPr>
          <w:ilvl w:val="0"/>
          <w:numId w:val="1"/>
        </w:numPr>
        <w:overflowPunct w:val="0"/>
        <w:ind w:left="0" w:firstLine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Администрации Манычского сельского поселения от 30.12.2016 </w:t>
      </w:r>
      <w:r>
        <w:rPr>
          <w:sz w:val="26"/>
          <w:szCs w:val="26"/>
          <w:lang w:eastAsia="ar-SA"/>
        </w:rPr>
        <w:t xml:space="preserve">№ 26 «О   внесении   изменений   в    постановление Манычского сельского поселения     района </w:t>
      </w:r>
      <w:r>
        <w:rPr>
          <w:sz w:val="26"/>
          <w:szCs w:val="26"/>
        </w:rPr>
        <w:t>от  25.10.2013 № 127».</w:t>
      </w:r>
    </w:p>
    <w:p w:rsidR="00C8295E" w:rsidRDefault="00C8295E">
      <w:pPr>
        <w:overflowPunct w:val="0"/>
        <w:contextualSpacing/>
        <w:jc w:val="both"/>
      </w:pPr>
    </w:p>
    <w:sectPr w:rsidR="00C8295E" w:rsidSect="00C8295E">
      <w:footerReference w:type="default" r:id="rId10"/>
      <w:pgSz w:w="11906" w:h="16838"/>
      <w:pgMar w:top="1134" w:right="851" w:bottom="1134" w:left="851" w:header="0" w:footer="720" w:gutter="0"/>
      <w:cols w:space="720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6F7" w:rsidRDefault="009B36F7" w:rsidP="00C8295E">
      <w:r>
        <w:separator/>
      </w:r>
    </w:p>
  </w:endnote>
  <w:endnote w:type="continuationSeparator" w:id="1">
    <w:p w:rsidR="009B36F7" w:rsidRDefault="009B36F7" w:rsidP="00C82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5E" w:rsidRDefault="00C8295E">
    <w:pPr>
      <w:pStyle w:val="Footer"/>
      <w:ind w:right="360"/>
    </w:pPr>
    <w:r>
      <w:pict>
        <v:rect id="Врезка1" o:spid="_x0000_s1026" style="position:absolute;margin-left:464.5pt;margin-top:.05pt;width:5pt;height:11.3pt;z-index:251657216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C8295E" w:rsidRDefault="00C8295E">
                <w:pPr>
                  <w:pStyle w:val="Footer"/>
                  <w:rPr>
                    <w:color w:val="auto"/>
                  </w:rPr>
                </w:pPr>
                <w:r w:rsidRPr="00C8295E">
                  <w:rPr>
                    <w:color w:val="auto"/>
                  </w:rPr>
                  <w:fldChar w:fldCharType="begin"/>
                </w:r>
                <w:r w:rsidR="009B36F7">
                  <w:instrText>PAGE</w:instrText>
                </w:r>
                <w:r>
                  <w:fldChar w:fldCharType="separate"/>
                </w:r>
                <w:r w:rsidR="005B1BB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5E" w:rsidRDefault="00C8295E">
    <w:pPr>
      <w:pStyle w:val="Footer"/>
      <w:ind w:right="360"/>
    </w:pPr>
    <w:r>
      <w:pict>
        <v:rect id="Врезка2" o:spid="_x0000_s1025" style="position:absolute;margin-left:688.4pt;margin-top:.05pt;width:10pt;height:11.3pt;z-index:251658240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C8295E" w:rsidRDefault="00C8295E">
                <w:pPr>
                  <w:pStyle w:val="Footer"/>
                  <w:rPr>
                    <w:color w:val="auto"/>
                  </w:rPr>
                </w:pPr>
                <w:r w:rsidRPr="00C8295E">
                  <w:rPr>
                    <w:color w:val="auto"/>
                  </w:rPr>
                  <w:fldChar w:fldCharType="begin"/>
                </w:r>
                <w:r w:rsidR="009B36F7">
                  <w:instrText>PAGE</w:instrText>
                </w:r>
                <w:r>
                  <w:fldChar w:fldCharType="separate"/>
                </w:r>
                <w:r w:rsidR="005B1BB0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5E" w:rsidRDefault="00C829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6F7" w:rsidRDefault="009B36F7" w:rsidP="00C8295E">
      <w:r>
        <w:separator/>
      </w:r>
    </w:p>
  </w:footnote>
  <w:footnote w:type="continuationSeparator" w:id="1">
    <w:p w:rsidR="009B36F7" w:rsidRDefault="009B36F7" w:rsidP="00C829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11B6"/>
    <w:multiLevelType w:val="multilevel"/>
    <w:tmpl w:val="FEC8FA8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1130D"/>
    <w:multiLevelType w:val="multilevel"/>
    <w:tmpl w:val="1804B5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2DB4757"/>
    <w:multiLevelType w:val="multilevel"/>
    <w:tmpl w:val="32E61246"/>
    <w:lvl w:ilvl="0">
      <w:start w:val="2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8295E"/>
    <w:rsid w:val="005B1BB0"/>
    <w:rsid w:val="009B36F7"/>
    <w:rsid w:val="00C8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03278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a"/>
    <w:qFormat/>
    <w:rsid w:val="0092369B"/>
    <w:pPr>
      <w:keepNext/>
      <w:outlineLvl w:val="1"/>
    </w:pPr>
    <w:rPr>
      <w:sz w:val="24"/>
    </w:rPr>
  </w:style>
  <w:style w:type="paragraph" w:customStyle="1" w:styleId="Heading3">
    <w:name w:val="Heading 3"/>
    <w:basedOn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">
    <w:name w:val="Heading 4"/>
    <w:basedOn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8">
    <w:name w:val="Heading 8"/>
    <w:basedOn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styleId="a3">
    <w:name w:val="page number"/>
    <w:basedOn w:val="a0"/>
    <w:qFormat/>
    <w:rsid w:val="0092369B"/>
  </w:style>
  <w:style w:type="character" w:customStyle="1" w:styleId="a4">
    <w:name w:val="Текст выноски Знак"/>
    <w:qFormat/>
    <w:rsid w:val="00061C0A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qFormat/>
    <w:rsid w:val="0003278A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6">
    <w:name w:val="Основной текст (6)_"/>
    <w:link w:val="60"/>
    <w:qFormat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qFormat/>
    <w:rsid w:val="006B349D"/>
    <w:rPr>
      <w:rFonts w:ascii="Times New Roman" w:hAnsi="Times New Roman" w:cs="Times New Roman"/>
      <w:color w:val="000000"/>
      <w:spacing w:val="0"/>
      <w:w w:val="100"/>
      <w:sz w:val="23"/>
      <w:szCs w:val="23"/>
      <w:lang w:bidi="ar-SA"/>
    </w:rPr>
  </w:style>
  <w:style w:type="character" w:customStyle="1" w:styleId="4">
    <w:name w:val="Основной текст (4)_"/>
    <w:link w:val="4"/>
    <w:qFormat/>
    <w:locked/>
    <w:rsid w:val="006B349D"/>
    <w:rPr>
      <w:spacing w:val="-6"/>
      <w:sz w:val="21"/>
      <w:szCs w:val="21"/>
      <w:shd w:val="clear" w:color="auto" w:fill="FFFFFF"/>
    </w:rPr>
  </w:style>
  <w:style w:type="character" w:customStyle="1" w:styleId="104">
    <w:name w:val="Основной текст + 104"/>
    <w:qFormat/>
    <w:rsid w:val="00C82454"/>
    <w:rPr>
      <w:b/>
      <w:bCs/>
      <w:color w:val="000000"/>
      <w:spacing w:val="-6"/>
      <w:w w:val="100"/>
      <w:sz w:val="21"/>
      <w:szCs w:val="21"/>
      <w:lang w:val="ru-RU" w:bidi="ar-SA"/>
    </w:rPr>
  </w:style>
  <w:style w:type="character" w:customStyle="1" w:styleId="a5">
    <w:name w:val="Основной текст с отступом Знак"/>
    <w:basedOn w:val="a0"/>
    <w:semiHidden/>
    <w:qFormat/>
    <w:rsid w:val="00B81B79"/>
  </w:style>
  <w:style w:type="character" w:customStyle="1" w:styleId="a6">
    <w:name w:val="Без интервала Знак"/>
    <w:basedOn w:val="a0"/>
    <w:qFormat/>
    <w:locked/>
    <w:rsid w:val="0075603D"/>
  </w:style>
  <w:style w:type="character" w:customStyle="1" w:styleId="a7">
    <w:name w:val="Верхний колонтитул Знак"/>
    <w:basedOn w:val="a0"/>
    <w:semiHidden/>
    <w:qFormat/>
    <w:rsid w:val="0075603D"/>
  </w:style>
  <w:style w:type="character" w:customStyle="1" w:styleId="ListLabel1">
    <w:name w:val="ListLabel 1"/>
    <w:qFormat/>
    <w:rsid w:val="00C8295E"/>
    <w:rPr>
      <w:rFonts w:cs="Courier New"/>
    </w:rPr>
  </w:style>
  <w:style w:type="character" w:customStyle="1" w:styleId="ListLabel2">
    <w:name w:val="ListLabel 2"/>
    <w:qFormat/>
    <w:rsid w:val="00C8295E"/>
    <w:rPr>
      <w:rFonts w:cs="Courier New"/>
    </w:rPr>
  </w:style>
  <w:style w:type="character" w:customStyle="1" w:styleId="ListLabel3">
    <w:name w:val="ListLabel 3"/>
    <w:qFormat/>
    <w:rsid w:val="00C8295E"/>
    <w:rPr>
      <w:rFonts w:cs="Courier New"/>
    </w:rPr>
  </w:style>
  <w:style w:type="character" w:customStyle="1" w:styleId="ListLabel4">
    <w:name w:val="ListLabel 4"/>
    <w:qFormat/>
    <w:rsid w:val="00C8295E"/>
    <w:rPr>
      <w:rFonts w:cs="Times New Roman"/>
    </w:rPr>
  </w:style>
  <w:style w:type="character" w:customStyle="1" w:styleId="ListLabel5">
    <w:name w:val="ListLabel 5"/>
    <w:qFormat/>
    <w:rsid w:val="00C8295E"/>
    <w:rPr>
      <w:rFonts w:cs="Times New Roman"/>
    </w:rPr>
  </w:style>
  <w:style w:type="character" w:customStyle="1" w:styleId="ListLabel6">
    <w:name w:val="ListLabel 6"/>
    <w:qFormat/>
    <w:rsid w:val="00C8295E"/>
    <w:rPr>
      <w:rFonts w:cs="Times New Roman"/>
    </w:rPr>
  </w:style>
  <w:style w:type="character" w:customStyle="1" w:styleId="ListLabel7">
    <w:name w:val="ListLabel 7"/>
    <w:qFormat/>
    <w:rsid w:val="00C8295E"/>
    <w:rPr>
      <w:rFonts w:cs="Times New Roman"/>
    </w:rPr>
  </w:style>
  <w:style w:type="character" w:customStyle="1" w:styleId="ListLabel8">
    <w:name w:val="ListLabel 8"/>
    <w:qFormat/>
    <w:rsid w:val="00C8295E"/>
    <w:rPr>
      <w:rFonts w:cs="Times New Roman"/>
    </w:rPr>
  </w:style>
  <w:style w:type="character" w:customStyle="1" w:styleId="ListLabel9">
    <w:name w:val="ListLabel 9"/>
    <w:qFormat/>
    <w:rsid w:val="00C8295E"/>
    <w:rPr>
      <w:rFonts w:cs="Times New Roman"/>
    </w:rPr>
  </w:style>
  <w:style w:type="character" w:customStyle="1" w:styleId="ListLabel10">
    <w:name w:val="ListLabel 10"/>
    <w:qFormat/>
    <w:rsid w:val="00C8295E"/>
    <w:rPr>
      <w:rFonts w:cs="Times New Roman"/>
    </w:rPr>
  </w:style>
  <w:style w:type="character" w:customStyle="1" w:styleId="ListLabel11">
    <w:name w:val="ListLabel 11"/>
    <w:qFormat/>
    <w:rsid w:val="00C8295E"/>
    <w:rPr>
      <w:rFonts w:cs="Times New Roman"/>
    </w:rPr>
  </w:style>
  <w:style w:type="character" w:customStyle="1" w:styleId="ListLabel12">
    <w:name w:val="ListLabel 12"/>
    <w:qFormat/>
    <w:rsid w:val="00C8295E"/>
    <w:rPr>
      <w:rFonts w:cs="Times New Roman"/>
    </w:rPr>
  </w:style>
  <w:style w:type="character" w:customStyle="1" w:styleId="ListLabel13">
    <w:name w:val="ListLabel 13"/>
    <w:qFormat/>
    <w:rsid w:val="00C8295E"/>
    <w:rPr>
      <w:rFonts w:cs="Times New Roman"/>
    </w:rPr>
  </w:style>
  <w:style w:type="character" w:customStyle="1" w:styleId="ListLabel14">
    <w:name w:val="ListLabel 14"/>
    <w:qFormat/>
    <w:rsid w:val="00C8295E"/>
    <w:rPr>
      <w:rFonts w:cs="Times New Roman"/>
    </w:rPr>
  </w:style>
  <w:style w:type="character" w:customStyle="1" w:styleId="ListLabel15">
    <w:name w:val="ListLabel 15"/>
    <w:qFormat/>
    <w:rsid w:val="00C8295E"/>
    <w:rPr>
      <w:rFonts w:cs="Times New Roman"/>
    </w:rPr>
  </w:style>
  <w:style w:type="character" w:customStyle="1" w:styleId="ListLabel16">
    <w:name w:val="ListLabel 16"/>
    <w:qFormat/>
    <w:rsid w:val="00C8295E"/>
    <w:rPr>
      <w:rFonts w:cs="Times New Roman"/>
    </w:rPr>
  </w:style>
  <w:style w:type="character" w:customStyle="1" w:styleId="ListLabel17">
    <w:name w:val="ListLabel 17"/>
    <w:qFormat/>
    <w:rsid w:val="00C8295E"/>
    <w:rPr>
      <w:rFonts w:cs="Times New Roman"/>
    </w:rPr>
  </w:style>
  <w:style w:type="character" w:customStyle="1" w:styleId="ListLabel18">
    <w:name w:val="ListLabel 18"/>
    <w:qFormat/>
    <w:rsid w:val="00C8295E"/>
    <w:rPr>
      <w:rFonts w:cs="Times New Roman"/>
    </w:rPr>
  </w:style>
  <w:style w:type="character" w:customStyle="1" w:styleId="ListLabel19">
    <w:name w:val="ListLabel 19"/>
    <w:qFormat/>
    <w:rsid w:val="00C8295E"/>
    <w:rPr>
      <w:rFonts w:cs="Times New Roman"/>
    </w:rPr>
  </w:style>
  <w:style w:type="paragraph" w:customStyle="1" w:styleId="a8">
    <w:name w:val="Заголовок"/>
    <w:basedOn w:val="a"/>
    <w:next w:val="a9"/>
    <w:qFormat/>
    <w:rsid w:val="00C8295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92369B"/>
    <w:pPr>
      <w:spacing w:after="120"/>
    </w:pPr>
  </w:style>
  <w:style w:type="paragraph" w:styleId="aa">
    <w:name w:val="List"/>
    <w:basedOn w:val="a9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customStyle="1" w:styleId="Caption">
    <w:name w:val="Caption"/>
    <w:basedOn w:val="a"/>
    <w:qFormat/>
    <w:rsid w:val="00C829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C8295E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92369B"/>
    <w:pPr>
      <w:widowControl w:val="0"/>
      <w:ind w:firstLine="720"/>
    </w:pPr>
    <w:rPr>
      <w:rFonts w:ascii="Arial" w:hAnsi="Arial" w:cs="Arial"/>
      <w:color w:val="00000A"/>
    </w:rPr>
  </w:style>
  <w:style w:type="paragraph" w:customStyle="1" w:styleId="ConsPlusNonformat">
    <w:name w:val="ConsPlusNonformat"/>
    <w:qFormat/>
    <w:rsid w:val="0092369B"/>
    <w:rPr>
      <w:rFonts w:ascii="Courier New" w:hAnsi="Courier New" w:cs="Courier New"/>
      <w:color w:val="00000A"/>
    </w:rPr>
  </w:style>
  <w:style w:type="paragraph" w:customStyle="1" w:styleId="Footer">
    <w:name w:val="Footer"/>
    <w:basedOn w:val="a"/>
    <w:rsid w:val="0092369B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qFormat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">
    <w:name w:val="Body Text 3"/>
    <w:basedOn w:val="a"/>
    <w:qFormat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qFormat/>
    <w:rsid w:val="00AC4EA4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qFormat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0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styleId="ac">
    <w:name w:val="Balloon Text"/>
    <w:basedOn w:val="a"/>
    <w:qFormat/>
    <w:rsid w:val="00061C0A"/>
    <w:rPr>
      <w:rFonts w:ascii="Tahoma" w:hAnsi="Tahoma"/>
      <w:sz w:val="16"/>
      <w:szCs w:val="16"/>
    </w:rPr>
  </w:style>
  <w:style w:type="paragraph" w:customStyle="1" w:styleId="ConsPlusCell">
    <w:name w:val="ConsPlusCell"/>
    <w:qFormat/>
    <w:rsid w:val="0013168D"/>
    <w:pPr>
      <w:widowControl w:val="0"/>
    </w:pPr>
    <w:rPr>
      <w:rFonts w:ascii="Arial" w:hAnsi="Arial" w:cs="Arial"/>
      <w:color w:val="00000A"/>
    </w:rPr>
  </w:style>
  <w:style w:type="paragraph" w:styleId="ad">
    <w:name w:val="List Paragraph"/>
    <w:basedOn w:val="a"/>
    <w:uiPriority w:val="34"/>
    <w:qFormat/>
    <w:rsid w:val="00E12A6E"/>
    <w:pPr>
      <w:ind w:left="720"/>
      <w:contextualSpacing/>
    </w:pPr>
  </w:style>
  <w:style w:type="paragraph" w:customStyle="1" w:styleId="ConsPlusTitle">
    <w:name w:val="ConsPlusTitle"/>
    <w:qFormat/>
    <w:rsid w:val="001D29FB"/>
    <w:pPr>
      <w:widowControl w:val="0"/>
      <w:suppressAutoHyphens/>
    </w:pPr>
    <w:rPr>
      <w:rFonts w:ascii="Arial" w:eastAsia="Arial" w:hAnsi="Arial" w:cs="Arial"/>
      <w:b/>
      <w:bCs/>
      <w:color w:val="00000A"/>
      <w:lang w:eastAsia="ar-SA"/>
    </w:rPr>
  </w:style>
  <w:style w:type="paragraph" w:customStyle="1" w:styleId="ae">
    <w:name w:val="Знак Знак Знак Знак Знак Знак Знак Знак Знак"/>
    <w:basedOn w:val="a"/>
    <w:qFormat/>
    <w:rsid w:val="00385CD1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60">
    <w:name w:val="Основной текст (6)"/>
    <w:basedOn w:val="a"/>
    <w:link w:val="6"/>
    <w:qFormat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paragraph" w:customStyle="1" w:styleId="41">
    <w:name w:val="Основной текст (4)1"/>
    <w:basedOn w:val="a"/>
    <w:qFormat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paragraph" w:styleId="af">
    <w:name w:val="No Spacing"/>
    <w:qFormat/>
    <w:rsid w:val="00721A25"/>
    <w:rPr>
      <w:color w:val="00000A"/>
    </w:rPr>
  </w:style>
  <w:style w:type="paragraph" w:styleId="af0">
    <w:name w:val="Body Text Indent"/>
    <w:basedOn w:val="a"/>
    <w:semiHidden/>
    <w:unhideWhenUsed/>
    <w:rsid w:val="00B81B79"/>
    <w:pPr>
      <w:spacing w:after="120"/>
      <w:ind w:left="283"/>
    </w:pPr>
  </w:style>
  <w:style w:type="paragraph" w:customStyle="1" w:styleId="Header">
    <w:name w:val="Header"/>
    <w:basedOn w:val="a"/>
    <w:semiHidden/>
    <w:unhideWhenUsed/>
    <w:rsid w:val="0075603D"/>
    <w:pPr>
      <w:tabs>
        <w:tab w:val="center" w:pos="4677"/>
        <w:tab w:val="right" w:pos="9355"/>
      </w:tabs>
    </w:pPr>
  </w:style>
  <w:style w:type="paragraph" w:customStyle="1" w:styleId="af1">
    <w:name w:val="Содержимое врезки"/>
    <w:basedOn w:val="a"/>
    <w:qFormat/>
    <w:rsid w:val="00C8295E"/>
  </w:style>
  <w:style w:type="numbering" w:customStyle="1" w:styleId="11">
    <w:name w:val="Нет списка1"/>
    <w:uiPriority w:val="99"/>
    <w:semiHidden/>
    <w:unhideWhenUsed/>
    <w:qFormat/>
    <w:rsid w:val="00BB792B"/>
  </w:style>
  <w:style w:type="table" w:styleId="af2">
    <w:name w:val="Table Grid"/>
    <w:basedOn w:val="a1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314D0-DD14-42DC-A9D3-EAF0E350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16</Pages>
  <Words>3391</Words>
  <Characters>19335</Characters>
  <Application>Microsoft Office Word</Application>
  <DocSecurity>0</DocSecurity>
  <Lines>161</Lines>
  <Paragraphs>45</Paragraphs>
  <ScaleCrop>false</ScaleCrop>
  <Company>Администрация района</Company>
  <LinksUpToDate>false</LinksUpToDate>
  <CharactersWithSpaces>22681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Макушкина</dc:creator>
  <dc:description/>
  <cp:lastModifiedBy>Pc</cp:lastModifiedBy>
  <cp:revision>15</cp:revision>
  <cp:lastPrinted>2018-11-30T07:27:00Z</cp:lastPrinted>
  <dcterms:created xsi:type="dcterms:W3CDTF">2018-11-07T10:56:00Z</dcterms:created>
  <dcterms:modified xsi:type="dcterms:W3CDTF">2019-03-04T10:00:00Z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